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50" w:rsidRPr="001E3BA0" w:rsidRDefault="00FB2A50" w:rsidP="00076FF8">
      <w:pPr>
        <w:bidi/>
        <w:spacing w:after="0" w:line="360" w:lineRule="auto"/>
        <w:rPr>
          <w:rFonts w:cs="B Nazanin" w:hint="cs"/>
          <w:sz w:val="28"/>
          <w:szCs w:val="28"/>
          <w:rtl/>
          <w:lang w:bidi="fa-IR"/>
        </w:rPr>
      </w:pPr>
    </w:p>
    <w:p w:rsidR="00C6023A" w:rsidRPr="004C0660" w:rsidRDefault="00C03190" w:rsidP="00076FF8">
      <w:pPr>
        <w:bidi/>
        <w:spacing w:after="0" w:line="360" w:lineRule="auto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C0660">
        <w:rPr>
          <w:rFonts w:cs="B Nazanin" w:hint="cs"/>
          <w:b/>
          <w:bCs/>
          <w:sz w:val="30"/>
          <w:szCs w:val="30"/>
          <w:rtl/>
          <w:lang w:bidi="fa-IR"/>
        </w:rPr>
        <w:t>جوانب عرفانی خسرو و شیرین نظامی گنجوی</w:t>
      </w:r>
    </w:p>
    <w:p w:rsidR="001E3BA0" w:rsidRDefault="00C40897" w:rsidP="00C4089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دکتر هادی خدیور</w:t>
      </w:r>
      <w:r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</w:p>
    <w:p w:rsidR="001E3BA0" w:rsidRDefault="001E3BA0" w:rsidP="00076FF8">
      <w:pPr>
        <w:bidi/>
        <w:spacing w:after="0" w:line="360" w:lineRule="auto"/>
        <w:rPr>
          <w:rFonts w:cs="B Nazanin"/>
          <w:b/>
          <w:bCs/>
          <w:sz w:val="28"/>
          <w:szCs w:val="28"/>
          <w:lang w:bidi="fa-IR"/>
        </w:rPr>
      </w:pPr>
    </w:p>
    <w:p w:rsidR="00A06407" w:rsidRDefault="00A06407" w:rsidP="00076FF8">
      <w:pPr>
        <w:bidi/>
        <w:spacing w:after="0"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A06407" w:rsidRDefault="00A06407" w:rsidP="00076FF8">
      <w:pPr>
        <w:bidi/>
        <w:spacing w:after="0"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1E3BA0" w:rsidRPr="001E3BA0" w:rsidRDefault="00C03190" w:rsidP="00076FF8">
      <w:pPr>
        <w:bidi/>
        <w:spacing w:after="0" w:line="36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E3BA0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5B6C40" w:rsidRPr="001E3BA0" w:rsidRDefault="00354ECC" w:rsidP="00354ECC">
      <w:pPr>
        <w:bidi/>
        <w:spacing w:after="0" w:line="360" w:lineRule="auto"/>
        <w:ind w:firstLine="720"/>
        <w:jc w:val="both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خسرو و شیرین یکی از مشهورترین </w:t>
      </w:r>
      <w:r w:rsidR="00C03190" w:rsidRPr="001E3BA0">
        <w:rPr>
          <w:rFonts w:cs="B Nazanin" w:hint="cs"/>
          <w:sz w:val="28"/>
          <w:szCs w:val="28"/>
          <w:rtl/>
          <w:lang w:bidi="fa-IR"/>
        </w:rPr>
        <w:t xml:space="preserve"> آثار غنائی نظامی گنجوی </w:t>
      </w:r>
      <w:r w:rsidR="00C40897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="00C03190" w:rsidRPr="001E3BA0">
        <w:rPr>
          <w:rFonts w:cs="B Nazanin" w:hint="cs"/>
          <w:sz w:val="28"/>
          <w:szCs w:val="28"/>
          <w:rtl/>
          <w:lang w:bidi="fa-IR"/>
        </w:rPr>
        <w:t>نظامی در این اثر علاوه بر دنبال کردن فواید</w:t>
      </w:r>
      <w:r w:rsidR="001E3BA0">
        <w:rPr>
          <w:rFonts w:cs="B Nazanin"/>
          <w:sz w:val="28"/>
          <w:szCs w:val="28"/>
          <w:lang w:bidi="fa-IR"/>
        </w:rPr>
        <w:t xml:space="preserve"> </w:t>
      </w:r>
      <w:r w:rsidR="001E3BA0">
        <w:rPr>
          <w:rFonts w:cs="B Nazanin" w:hint="cs"/>
          <w:sz w:val="28"/>
          <w:szCs w:val="28"/>
          <w:rtl/>
          <w:lang w:bidi="fa-IR"/>
        </w:rPr>
        <w:t xml:space="preserve">کثیری </w:t>
      </w:r>
      <w:r w:rsidR="005B6C40" w:rsidRPr="001E3BA0">
        <w:rPr>
          <w:rFonts w:cs="B Nazanin" w:hint="cs"/>
          <w:sz w:val="28"/>
          <w:szCs w:val="28"/>
          <w:rtl/>
          <w:lang w:bidi="fa-IR"/>
        </w:rPr>
        <w:t>که بر این گونه منظومه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>‌ها م</w:t>
      </w:r>
      <w:r w:rsidR="001E3BA0">
        <w:rPr>
          <w:rFonts w:ascii="Symbol" w:hAnsi="Symbol" w:cs="B Nazanin" w:hint="cs"/>
          <w:sz w:val="28"/>
          <w:szCs w:val="28"/>
          <w:rtl/>
          <w:lang w:bidi="fa-IR"/>
        </w:rPr>
        <w:t>ت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>رتب است مسائل حکمی، اخلاقی و عرفانی را نیز در نظر داشته است.</w:t>
      </w:r>
      <w:r w:rsidR="00C40897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عمده کشش ما در این مقاله </w:t>
      </w:r>
      <w:r w:rsidR="00C50010" w:rsidRPr="001E3BA0">
        <w:rPr>
          <w:rFonts w:ascii="Symbol" w:hAnsi="Symbol" w:cs="B Nazanin" w:hint="cs"/>
          <w:sz w:val="28"/>
          <w:szCs w:val="28"/>
          <w:rtl/>
          <w:lang w:bidi="fa-IR"/>
        </w:rPr>
        <w:t>م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>صر</w:t>
      </w:r>
      <w:r w:rsidR="00C40897">
        <w:rPr>
          <w:rFonts w:ascii="Symbol" w:hAnsi="Symbol" w:cs="B Nazanin" w:hint="cs"/>
          <w:sz w:val="28"/>
          <w:szCs w:val="28"/>
          <w:rtl/>
          <w:lang w:bidi="fa-IR"/>
        </w:rPr>
        <w:t>و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>ف نکته‌های عرفانی این اثر شده است. بر</w:t>
      </w:r>
      <w:r>
        <w:rPr>
          <w:rFonts w:ascii="Symbol" w:hAnsi="Symbol" w:cs="B Nazanin" w:hint="cs"/>
          <w:sz w:val="28"/>
          <w:szCs w:val="28"/>
          <w:rtl/>
          <w:lang w:bidi="fa-IR"/>
        </w:rPr>
        <w:t>ر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>سی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‌ها نشان می‌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دهد که شاعر نگاهی به بسیاری مضامین عرفانی و حالات و </w:t>
      </w:r>
      <w:r w:rsidR="001E3BA0">
        <w:rPr>
          <w:rFonts w:ascii="Symbol" w:hAnsi="Symbol" w:cs="B Nazanin" w:hint="cs"/>
          <w:sz w:val="28"/>
          <w:szCs w:val="28"/>
          <w:rtl/>
          <w:lang w:bidi="fa-IR"/>
        </w:rPr>
        <w:t>مق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امّا</w:t>
      </w:r>
      <w:r w:rsidR="001E3BA0">
        <w:rPr>
          <w:rFonts w:ascii="Symbol" w:hAnsi="Symbol" w:cs="B Nazanin" w:hint="cs"/>
          <w:sz w:val="28"/>
          <w:szCs w:val="28"/>
          <w:rtl/>
          <w:lang w:bidi="fa-IR"/>
        </w:rPr>
        <w:t>ت</w:t>
      </w:r>
      <w:r w:rsidR="005B6C40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مختلف داشته است.</w:t>
      </w:r>
    </w:p>
    <w:p w:rsidR="001E3BA0" w:rsidRDefault="001E3BA0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lang w:bidi="fa-IR"/>
        </w:rPr>
      </w:pPr>
    </w:p>
    <w:p w:rsidR="001E3BA0" w:rsidRDefault="001E3BA0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lang w:bidi="fa-IR"/>
        </w:rPr>
      </w:pPr>
    </w:p>
    <w:p w:rsidR="00A06407" w:rsidRDefault="00446820" w:rsidP="00446820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>واژگان کلیدی: نظامی گنجوی، خسرو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 xml:space="preserve"> و</w:t>
      </w:r>
      <w:r w:rsidR="00C50010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شیرین، عرفان</w:t>
      </w:r>
    </w:p>
    <w:p w:rsidR="00A06407" w:rsidRDefault="00A06407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06407" w:rsidRDefault="00A06407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06407" w:rsidRDefault="00A06407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06407" w:rsidRDefault="00A06407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06407" w:rsidRDefault="00A06407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C50010" w:rsidRPr="00A06407" w:rsidRDefault="0006428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lastRenderedPageBreak/>
        <w:t>مقدمه</w:t>
      </w:r>
    </w:p>
    <w:p w:rsidR="00C50010" w:rsidRPr="001E3BA0" w:rsidRDefault="00C50010" w:rsidP="00354ECC">
      <w:pPr>
        <w:bidi/>
        <w:spacing w:after="0" w:line="360" w:lineRule="auto"/>
        <w:ind w:firstLine="720"/>
        <w:jc w:val="high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حکیم نظامی گنجوی (530-614)، از شاعران و داستان پردازان  طراز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ایران است که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منظومه‌های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غنایی او</w:t>
      </w:r>
      <w:r w:rsidR="00570317" w:rsidRPr="001E3BA0">
        <w:rPr>
          <w:rFonts w:ascii="Symbol" w:hAnsi="Symbol" w:cs="B Nazanin" w:hint="cs"/>
          <w:sz w:val="28"/>
          <w:szCs w:val="28"/>
          <w:rtl/>
          <w:lang w:bidi="fa-IR"/>
        </w:rPr>
        <w:t>،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به ویژه، شه</w:t>
      </w:r>
      <w:r w:rsidR="00541784" w:rsidRPr="001E3BA0">
        <w:rPr>
          <w:rFonts w:ascii="Symbol" w:hAnsi="Symbol" w:cs="B Nazanin" w:hint="cs"/>
          <w:sz w:val="28"/>
          <w:szCs w:val="28"/>
          <w:rtl/>
          <w:lang w:bidi="fa-IR"/>
        </w:rPr>
        <w:t>رت جاودانه دارد. از جمله منظومه‌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های غنایی عاشقانه او  بهترین و هنرمندان</w:t>
      </w:r>
      <w:r w:rsidR="00541784" w:rsidRPr="001E3BA0">
        <w:rPr>
          <w:rFonts w:ascii="Symbol" w:hAnsi="Symbol" w:cs="B Nazanin" w:hint="cs"/>
          <w:sz w:val="28"/>
          <w:szCs w:val="28"/>
          <w:rtl/>
          <w:lang w:bidi="fa-IR"/>
        </w:rPr>
        <w:t>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ت</w:t>
      </w:r>
      <w:r w:rsidR="00541784" w:rsidRPr="001E3BA0">
        <w:rPr>
          <w:rFonts w:ascii="Symbol" w:hAnsi="Symbol" w:cs="B Nazanin" w:hint="cs"/>
          <w:sz w:val="28"/>
          <w:szCs w:val="28"/>
          <w:rtl/>
          <w:lang w:bidi="fa-IR"/>
        </w:rPr>
        <w:t>ر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ین هوس نامه ادبیات فارسی، مثنوی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 xml:space="preserve">خسرو و شیرین است که 6500 بیت </w:t>
      </w:r>
      <w:r w:rsidR="00541784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دارد و در سال 576 هـ . ق به نام اتابک شمس الدین محمد، جهان پهلوان </w:t>
      </w:r>
      <w:r w:rsidR="00C40897">
        <w:rPr>
          <w:rFonts w:ascii="Symbol" w:hAnsi="Symbol" w:cs="B Nazanin" w:hint="cs"/>
          <w:sz w:val="28"/>
          <w:szCs w:val="28"/>
          <w:rtl/>
          <w:lang w:bidi="fa-IR"/>
        </w:rPr>
        <w:t>ا</w:t>
      </w:r>
      <w:r w:rsidR="00570317" w:rsidRPr="001E3BA0">
        <w:rPr>
          <w:rFonts w:ascii="Symbol" w:hAnsi="Symbol" w:cs="B Nazanin" w:hint="cs"/>
          <w:sz w:val="28"/>
          <w:szCs w:val="28"/>
          <w:rtl/>
          <w:lang w:bidi="fa-IR"/>
        </w:rPr>
        <w:t>بن ایلدگز به پایان رسیده و شرح عشق و دلدادگی خسرو و پرویز و فرهاد به شیرین ارمنی است.</w:t>
      </w:r>
    </w:p>
    <w:p w:rsidR="005B6C40" w:rsidRPr="001E3BA0" w:rsidRDefault="00570317" w:rsidP="00076FF8">
      <w:pPr>
        <w:bidi/>
        <w:spacing w:after="0" w:line="360" w:lineRule="auto"/>
        <w:jc w:val="high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از آنجا که خسرو و شیرین اثری غنایی و عاشقانه است در نگاه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به نظر ن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می‌آید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فواید حکمی و عرفانی و اخلاقی فراوان بر سرایش منظومه مترتب باشد.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امّا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با </w:t>
      </w:r>
      <w:r w:rsidR="00162782" w:rsidRPr="001E3BA0">
        <w:rPr>
          <w:rFonts w:ascii="Symbol" w:hAnsi="Symbol" w:cs="B Nazanin" w:hint="cs"/>
          <w:sz w:val="28"/>
          <w:szCs w:val="28"/>
          <w:rtl/>
          <w:lang w:bidi="fa-IR"/>
        </w:rPr>
        <w:t>غور و بررسی بیشتر در این کتاب و بررسی نحوه زندگی زاهدانه این شاعر حکیم متوجه می شویم نظامی اهداف کوچک و بزرگ دیگری را غیر از توصیف مجالس بزم و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 xml:space="preserve"> راز و نیازهای عاشقانه دنبال می‌</w:t>
      </w:r>
      <w:r w:rsidR="00162782" w:rsidRPr="001E3BA0">
        <w:rPr>
          <w:rFonts w:ascii="Symbol" w:hAnsi="Symbol" w:cs="B Nazanin" w:hint="cs"/>
          <w:sz w:val="28"/>
          <w:szCs w:val="28"/>
          <w:rtl/>
          <w:lang w:bidi="fa-IR"/>
        </w:rPr>
        <w:t>کرده است.</w:t>
      </w:r>
    </w:p>
    <w:p w:rsidR="00494896" w:rsidRPr="001E3BA0" w:rsidRDefault="00D85C75" w:rsidP="00354ECC">
      <w:pPr>
        <w:bidi/>
        <w:spacing w:after="0" w:line="360" w:lineRule="auto"/>
        <w:jc w:val="high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با توج</w:t>
      </w:r>
      <w:r w:rsidR="00C63D28">
        <w:rPr>
          <w:rFonts w:ascii="Symbol" w:hAnsi="Symbol" w:cs="B Nazanin" w:hint="cs"/>
          <w:sz w:val="28"/>
          <w:szCs w:val="28"/>
          <w:rtl/>
          <w:lang w:bidi="fa-IR"/>
        </w:rPr>
        <w:t>ّ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 به این مقدمه کوتاه عمده مسئله ما در این مقاله نشان دادن جوانب عرفانی این مثنوی و اثبات این نکته 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 xml:space="preserve">است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که نظامی این شاعر فرزانه با استفاده از ابزار هنری ش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>عر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و داستان که از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 xml:space="preserve">               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قد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م الایام موافق طبع بشر بوده است در راستای بنای جامعه ای آرمانی است که پایه‌های آن بر آبشخور فرهنگ جهانی ایران </w:t>
      </w:r>
      <w:r w:rsidRPr="001E3BA0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اسلامی ما گذاشته شده است.</w:t>
      </w:r>
    </w:p>
    <w:p w:rsidR="00494896" w:rsidRPr="001E3BA0" w:rsidRDefault="00494896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/>
          <w:sz w:val="28"/>
          <w:szCs w:val="28"/>
          <w:rtl/>
          <w:lang w:bidi="fa-IR"/>
        </w:rPr>
        <w:br w:type="page"/>
      </w:r>
    </w:p>
    <w:p w:rsidR="00494896" w:rsidRDefault="00494896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A06407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lastRenderedPageBreak/>
        <w:t>ادبیات پژوهش: چند اصطلاح عرفانی</w:t>
      </w:r>
    </w:p>
    <w:p w:rsidR="00A06407" w:rsidRPr="00A06407" w:rsidRDefault="00A06407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494896" w:rsidRPr="001E3BA0" w:rsidRDefault="00494896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A06407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عرفان: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عرفان یا معرفت به معنی شناخت و در اصطلاح، معرفت دل است که از طریق کشف و شهود به دست 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می‌آید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.</w:t>
      </w:r>
    </w:p>
    <w:p w:rsidR="00D85C75" w:rsidRPr="001E3BA0" w:rsidRDefault="00494896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"عارف کسی است که خدای متعال ذات، صفات، اسماء و افعال خود را به وی نشان داده است، بنا براین معرفت، حالی است که از پی شهود بر 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می‌آید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." (کاشانی، 67:1391)</w:t>
      </w:r>
      <w:r w:rsidR="00D85C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</w:p>
    <w:p w:rsidR="00163439" w:rsidRPr="001E3BA0" w:rsidRDefault="00163439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E60135" w:rsidRPr="00E60135" w:rsidRDefault="00E60135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E60135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تصوّف:</w:t>
      </w:r>
    </w:p>
    <w:p w:rsidR="00163439" w:rsidRPr="001E3BA0" w:rsidRDefault="00163439" w:rsidP="00076FF8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"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تصوّف روش و طریقه زاهدانه‌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ای است براساس مبانی شرع و تزکیه نفس و اعراض از دنیا</w:t>
      </w:r>
      <w:r w:rsidR="002555BB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، برای وصول به حق و سیر به طرف کمال؛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امّا</w:t>
      </w:r>
      <w:r w:rsidR="002555BB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عرفان یک مکتب فکری و فلسفی متعالی و ژرف برای شناختن حق و شناخت حقایق امور و مشکلات و رموز علوم است؛ آن هم، البته نه به طریق فلاسفه و حکماء، بلکه از راه اشراق و کشف و شهود."(سجادی، 8:1372)</w:t>
      </w:r>
    </w:p>
    <w:p w:rsidR="002555BB" w:rsidRPr="001E3BA0" w:rsidRDefault="002555BB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E60135" w:rsidRDefault="002555BB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E60135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حال و مقام</w:t>
      </w:r>
      <w:r w:rsidR="00E60135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:</w:t>
      </w:r>
    </w:p>
    <w:p w:rsidR="002555BB" w:rsidRPr="001E3BA0" w:rsidRDefault="002555BB" w:rsidP="00C40897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" مقام آن بو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که بنده به منازلت متحق</w:t>
      </w:r>
      <w:r w:rsidR="00C63D28">
        <w:rPr>
          <w:rFonts w:ascii="Symbol" w:hAnsi="Symbol" w:cs="B Nazanin" w:hint="cs"/>
          <w:sz w:val="28"/>
          <w:szCs w:val="28"/>
          <w:rtl/>
          <w:lang w:bidi="fa-IR"/>
        </w:rPr>
        <w:t>ّ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ق گردد به </w:t>
      </w:r>
      <w:r w:rsidR="00C40897">
        <w:rPr>
          <w:rFonts w:ascii="Symbol" w:hAnsi="Symbol" w:cs="B Nazanin" w:hint="cs"/>
          <w:sz w:val="28"/>
          <w:szCs w:val="28"/>
          <w:rtl/>
          <w:lang w:bidi="fa-IR"/>
        </w:rPr>
        <w:t>نوعی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از طلب و جهد و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تکلّف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...  و شامل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توبه، ورع، زهد، فقر، صبر، توکل و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رضا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می‌باشد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." (همان:21)</w:t>
      </w:r>
    </w:p>
    <w:p w:rsidR="002555BB" w:rsidRDefault="002555BB" w:rsidP="00076FF8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حال "وارد غیبی و کیفیت بی دوام  چون برق لامعی است که یک لحظه در دل سالک و صوفی و عارف می تابد و سالک باید مراقب باشد و آن حال را دریابد و بهره گیرد و کسبی نیست. صاحب اللمع حالات را  مراقبه، قرب، محبت، خوف، رجا، شوق، انس، اطمینان، مشاهده و یقین </w:t>
      </w:r>
      <w:r w:rsidR="00BE717E">
        <w:rPr>
          <w:rFonts w:ascii="Symbol" w:hAnsi="Symbol" w:cs="B Nazanin" w:hint="cs"/>
          <w:sz w:val="28"/>
          <w:szCs w:val="28"/>
          <w:rtl/>
          <w:lang w:bidi="fa-IR"/>
        </w:rPr>
        <w:t>می‌داند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.  (همان: 33-32)</w:t>
      </w:r>
    </w:p>
    <w:p w:rsidR="00F77E75" w:rsidRPr="00C63D28" w:rsidRDefault="00C63D28" w:rsidP="00C63D28">
      <w:pPr>
        <w:bidi/>
        <w:spacing w:after="0" w:line="360" w:lineRule="auto"/>
        <w:jc w:val="both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C63D2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پیشینه پژوهش:</w:t>
      </w:r>
      <w:r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 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بعضی از پژوهشگران معاصر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بخش‌های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معتنابهی از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 xml:space="preserve">کتاب‌ها 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و مقالات خود را اختصاص به بررسی مسائل حکمی و عرفانی و اخلاقی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مثنوی‌های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نظامی از جمله خسرو و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 xml:space="preserve"> شیرین داده اند. ما فقط به گوشه‌هایی از این نوشته‌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>ها که جانب گرایشات عرفانی نظا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می در خسرو و شیرین را لحاظ کرده‌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اند اشاره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می‌کنیم</w:t>
      </w:r>
      <w:r w:rsidR="00F77E75" w:rsidRPr="001E3BA0">
        <w:rPr>
          <w:rFonts w:ascii="Symbol" w:hAnsi="Symbol" w:cs="B Nazanin" w:hint="cs"/>
          <w:sz w:val="28"/>
          <w:szCs w:val="28"/>
          <w:rtl/>
          <w:lang w:bidi="fa-IR"/>
        </w:rPr>
        <w:t>.</w:t>
      </w:r>
    </w:p>
    <w:p w:rsidR="00C63D28" w:rsidRPr="00C63D28" w:rsidRDefault="00C63D28" w:rsidP="00C63D28">
      <w:pPr>
        <w:bidi/>
        <w:spacing w:after="0" w:line="360" w:lineRule="auto"/>
        <w:jc w:val="both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F77E75" w:rsidRPr="00BE717E" w:rsidRDefault="0000678A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BE717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1- زرین کوب، عبدالحسین. "پیر گنجه در جستجوی ناکجا آباد" (در باره زندگی، آثار و اندیشه نظامی) ،1372، چاپ </w:t>
      </w:r>
      <w:r w:rsidR="00643560" w:rsidRPr="00BE717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اوّل</w:t>
      </w:r>
      <w:r w:rsidRPr="00BE717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، تهران: انتشارات سخن.</w:t>
      </w:r>
    </w:p>
    <w:p w:rsidR="0000678A" w:rsidRPr="001E3BA0" w:rsidRDefault="0000678A" w:rsidP="00076FF8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این اثر گران قدر تحلیلی و توصیفی یکی از با ارزش ترین آثار درباره نظامی، زندگی، افکار و آثار اوست و بدون اغراق از سال 1372 تا امروز کسانی که چیزی درباره نظامی نوشته اند نگاهی یا نیم نگاهی به این اث</w:t>
      </w:r>
      <w:r w:rsidR="00BE717E">
        <w:rPr>
          <w:rFonts w:ascii="Symbol" w:hAnsi="Symbol" w:cs="B Nazanin" w:hint="cs"/>
          <w:sz w:val="28"/>
          <w:szCs w:val="28"/>
          <w:rtl/>
          <w:lang w:bidi="fa-IR"/>
        </w:rPr>
        <w:t>ر استاد داشته و از عبارات، واژه‌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ها، اصطلاحات و مطالبی که خود استاد در این کتاب باب </w:t>
      </w:r>
      <w:r w:rsidR="00BE717E">
        <w:rPr>
          <w:rFonts w:ascii="Symbol" w:hAnsi="Symbol" w:cs="B Nazanin" w:hint="cs"/>
          <w:sz w:val="28"/>
          <w:szCs w:val="28"/>
          <w:rtl/>
          <w:lang w:bidi="fa-IR"/>
        </w:rPr>
        <w:t xml:space="preserve">کرده‌اند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استفاده نموده، اگر چه بعضی جانب ادب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امّا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نت داری را در ذکر منبع رعایت ن</w:t>
      </w:r>
      <w:r w:rsidR="00BE717E">
        <w:rPr>
          <w:rFonts w:ascii="Symbol" w:hAnsi="Symbol" w:cs="B Nazanin" w:hint="cs"/>
          <w:sz w:val="28"/>
          <w:szCs w:val="28"/>
          <w:rtl/>
          <w:lang w:bidi="fa-IR"/>
        </w:rPr>
        <w:t xml:space="preserve">کرده‌اند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.</w:t>
      </w:r>
    </w:p>
    <w:p w:rsidR="00D3783F" w:rsidRPr="001E3BA0" w:rsidRDefault="00D3783F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6C32D9" w:rsidRDefault="00D3783F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2- نوروزی، یعقوب (و) قهرمانی، حجت ا... "نظامی، شاعر صوفی مسلک"</w:t>
      </w:r>
    </w:p>
    <w:p w:rsidR="00D3783F" w:rsidRPr="006C32D9" w:rsidRDefault="00D3783F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فصل نامه ادبیات عرفانی و اسطوره شناختی، س</w:t>
      </w: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ab/>
        <w:t>ش</w:t>
      </w: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ab/>
        <w:t>صص</w:t>
      </w:r>
    </w:p>
    <w:p w:rsidR="00791118" w:rsidRPr="001E3BA0" w:rsidRDefault="00D3783F" w:rsidP="00354ECC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نویسندگان با یکی دانستن موضوع عر</w:t>
      </w:r>
      <w:r w:rsidR="00C63D28">
        <w:rPr>
          <w:rFonts w:ascii="Symbol" w:hAnsi="Symbol" w:cs="B Nazanin" w:hint="cs"/>
          <w:sz w:val="28"/>
          <w:szCs w:val="28"/>
          <w:rtl/>
          <w:lang w:bidi="fa-IR"/>
        </w:rPr>
        <w:t>فان و تصو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>ف</w:t>
      </w:r>
      <w:r w:rsidR="00C63D28">
        <w:rPr>
          <w:rFonts w:ascii="Symbol" w:hAnsi="Symbol" w:cs="B Nazanin" w:hint="cs"/>
          <w:sz w:val="28"/>
          <w:szCs w:val="28"/>
          <w:rtl/>
          <w:lang w:bidi="fa-IR"/>
        </w:rPr>
        <w:t xml:space="preserve"> به زهد و عزت و قناعت‌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پیشگی و صوفی مسلکی نظامی اشاره می‌کنند و معتقداند هرجا که ضرورت اقتضا کرده، نظامی به مباحث عرفانی اشاره کرده، اگر چه عرفان او در سطحی ابتدایی بوده و عمق و ژرفا و گستردگی شاعران و عارف بزرگ را نداشته است. نوی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>سندگان با مطرح کردن موضوعاتی ما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نند پرورش دل، عشق، نظام احسن، ریاضت، خودبینی، مرگ اختیاری، خودشناسی، لطف و کرم پروردگار، زهد که بعضاً رنگ اخلاقی</w:t>
      </w:r>
      <w:r w:rsidR="00076FF8">
        <w:rPr>
          <w:rFonts w:ascii="Symbol" w:hAnsi="Symbol" w:cs="B Nazanin" w:hint="cs"/>
          <w:sz w:val="28"/>
          <w:szCs w:val="28"/>
          <w:rtl/>
          <w:lang w:bidi="fa-IR"/>
        </w:rPr>
        <w:t xml:space="preserve"> و حکمی نیز دارند و آوردن نمونه‌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هایی از اشعار نظامی پیش فرض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یه مقاله را مبنی بر صوفی  عارف مسلکی نظامی را در آخر مقاله تکرار </w:t>
      </w:r>
      <w:r w:rsidR="00076FF8">
        <w:rPr>
          <w:rFonts w:ascii="Symbol" w:hAnsi="Symbol" w:cs="B Nazanin" w:hint="cs"/>
          <w:sz w:val="28"/>
          <w:szCs w:val="28"/>
          <w:rtl/>
          <w:lang w:bidi="fa-IR"/>
        </w:rPr>
        <w:t>کرده‌اند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. </w:t>
      </w:r>
    </w:p>
    <w:p w:rsidR="00791118" w:rsidRPr="006C32D9" w:rsidRDefault="0079111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3- یوسفی، غلامحسین. "چشمه روشن" (دیداری با شاعران)، 1369. چاپ </w:t>
      </w:r>
      <w:r w:rsidR="00643560"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اوّل</w:t>
      </w: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. تهران: انتشارات علمی</w:t>
      </w:r>
    </w:p>
    <w:p w:rsidR="00791118" w:rsidRPr="001E3BA0" w:rsidRDefault="0079111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استاد یوسفی در مقاله "خسرو شیرین" این کتاب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می‌نویسد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"در خسرو و شیرین سخن از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مقوله‌ای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دیگر است، عشقی است زمینی با پروازی آسمانی"</w:t>
      </w:r>
      <w:r w:rsidR="00186560" w:rsidRPr="001E3BA0">
        <w:rPr>
          <w:rFonts w:ascii="Symbol" w:hAnsi="Symbol" w:cs="B Nazanin" w:hint="cs"/>
          <w:sz w:val="28"/>
          <w:szCs w:val="28"/>
          <w:rtl/>
          <w:lang w:bidi="fa-IR"/>
        </w:rPr>
        <w:t>. (همان: 178</w:t>
      </w:r>
      <w:r w:rsidR="006765B3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="00186560" w:rsidRPr="001E3BA0">
        <w:rPr>
          <w:rFonts w:ascii="Symbol" w:hAnsi="Symbol" w:cs="B Nazanin" w:hint="cs"/>
          <w:sz w:val="28"/>
          <w:szCs w:val="28"/>
          <w:rtl/>
          <w:lang w:bidi="fa-IR"/>
        </w:rPr>
        <w:t>)</w:t>
      </w:r>
      <w:r w:rsidR="00FB1A86" w:rsidRPr="001E3BA0">
        <w:rPr>
          <w:rFonts w:ascii="Symbol" w:hAnsi="Symbol" w:cs="B Nazanin"/>
          <w:sz w:val="28"/>
          <w:szCs w:val="28"/>
          <w:lang w:bidi="fa-IR"/>
        </w:rPr>
        <w:t></w:t>
      </w:r>
    </w:p>
    <w:p w:rsidR="00FB1A86" w:rsidRPr="001E3BA0" w:rsidRDefault="00FB1A86" w:rsidP="00076FF8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lastRenderedPageBreak/>
        <w:t xml:space="preserve">استاد یوسفی در فرازی دیگر از مقاله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می‌نویسد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"اگر تعبیر راسکین، منتقد انگلیسی، را بپذیریم که شعر به مدد تخیل انگیزه های شریف را از برای عواطف شریف پدید می آورد.</w:t>
      </w:r>
    </w:p>
    <w:p w:rsidR="00FB1A86" w:rsidRPr="001E3BA0" w:rsidRDefault="00FB1A86" w:rsidP="00076FF8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این صحنه از منظومه نظامی (یعنی کوه کندن فرهاد) مصداق آن  تواند بود، زیرا مبشر عشق و ایثار و فداکاری و وارستگی است. به همین سبب شخصیت فرهاد در داستان خسرو را تحت الشعاع قرار داده است، حتی منش شیرین، با وجود وفاداری او به خسرو و سرانجام جان دادن بر سر عشق وی نهادن،</w:t>
      </w:r>
      <w:r w:rsidR="00145B6A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 بر درخشش سیم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ای فرهاد و پاک بازی او برتری نمی‌</w:t>
      </w:r>
      <w:r w:rsidR="00145B6A" w:rsidRPr="001E3BA0">
        <w:rPr>
          <w:rFonts w:ascii="Symbol" w:hAnsi="Symbol" w:cs="B Nazanin" w:hint="cs"/>
          <w:sz w:val="28"/>
          <w:szCs w:val="28"/>
          <w:rtl/>
          <w:lang w:bidi="fa-IR"/>
        </w:rPr>
        <w:t>یابد. (همان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:</w:t>
      </w:r>
      <w:r w:rsidR="00145B6A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181)</w:t>
      </w:r>
    </w:p>
    <w:p w:rsidR="00145B6A" w:rsidRPr="001E3BA0" w:rsidRDefault="00145B6A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145B6A" w:rsidRPr="006C32D9" w:rsidRDefault="00145B6A" w:rsidP="00076FF8">
      <w:pPr>
        <w:bidi/>
        <w:spacing w:after="0" w:line="360" w:lineRule="auto"/>
        <w:jc w:val="both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4- جعفری، مح</w:t>
      </w:r>
      <w:r w:rsidR="00354ECC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مد </w:t>
      </w: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تقی . 1370 . "حکمت، عرفان و اخلاق در شعر نظامی " چاپ </w:t>
      </w:r>
      <w:r w:rsidR="00643560"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اوّل</w:t>
      </w: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 تهران: انتشارات کیهان.</w:t>
      </w:r>
    </w:p>
    <w:p w:rsidR="00145B6A" w:rsidRPr="001E3BA0" w:rsidRDefault="00145B6A" w:rsidP="00076FF8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این کتاب پژوهش و کنکاشی در مجموعه اشعار نظامی است و تنها اختصاص به یک کتاب ندارد. جنبه‌های حکمت، عرفان  و اخلاق، به ویژه مناجات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نامه‌ها و تحمیدیه‌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های آثار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نظامی را بررسی می کند. ایشان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ن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و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یسند: "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مناجات‌های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نظامی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می‌تواند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به تنهایی یکی از آثار بسیار ارزنده مغزی و روانی انسان باشد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که به وسیله هنر والای شعر، عالی‌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ترین حقایق مربوط به انسان و خدا و جهان هستی را مطرح نموده است. (همان</w:t>
      </w:r>
      <w:r w:rsidR="006C32D9">
        <w:rPr>
          <w:rFonts w:ascii="Symbol" w:hAnsi="Symbol" w:cs="Calibri" w:hint="cs"/>
          <w:sz w:val="28"/>
          <w:szCs w:val="28"/>
          <w:rtl/>
          <w:lang w:bidi="fa-IR"/>
        </w:rPr>
        <w:t>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73)</w:t>
      </w:r>
    </w:p>
    <w:p w:rsidR="00145B6A" w:rsidRPr="001E3BA0" w:rsidRDefault="00145B6A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145B6A" w:rsidRPr="006C32D9" w:rsidRDefault="006C32D9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بحث</w:t>
      </w:r>
      <w:r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:</w:t>
      </w:r>
    </w:p>
    <w:p w:rsidR="008578AE" w:rsidRPr="001E3BA0" w:rsidRDefault="00145B6A" w:rsidP="00354ECC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بسیاری 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>از مفاد وموارد و موضوعات و اصطلاح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اتی که در این مقاله آمده، ممکن است مباحث مشترک اخلاقی</w:t>
      </w:r>
      <w:r w:rsidR="008578AE" w:rsidRPr="001E3BA0">
        <w:rPr>
          <w:rFonts w:ascii="Symbol" w:hAnsi="Symbol" w:cs="B Nazanin" w:hint="cs"/>
          <w:sz w:val="28"/>
          <w:szCs w:val="28"/>
          <w:rtl/>
          <w:lang w:bidi="fa-IR"/>
        </w:rPr>
        <w:t>، عرفانی و حک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می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‌باشد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 xml:space="preserve"> و مصادیق و نمونه‌هایی از اشعار که برگزیده‌</w:t>
      </w:r>
      <w:r w:rsidR="008578AE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ایم نیز همین حکم را دارد. 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 xml:space="preserve">همراه با اشعار </w:t>
      </w:r>
      <w:r w:rsidR="008578AE" w:rsidRPr="001E3BA0">
        <w:rPr>
          <w:rFonts w:ascii="Symbol" w:hAnsi="Symbol" w:cs="B Nazanin" w:hint="cs"/>
          <w:sz w:val="28"/>
          <w:szCs w:val="28"/>
          <w:rtl/>
          <w:lang w:bidi="fa-IR"/>
        </w:rPr>
        <w:t>در صورت لزوم بعضی تعاریف اصطلاحات عرفانی نیز آورده شده است.</w:t>
      </w:r>
    </w:p>
    <w:p w:rsidR="00076FF8" w:rsidRDefault="00076FF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076FF8" w:rsidRDefault="00076FF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076FF8" w:rsidRDefault="00076FF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6C32D9" w:rsidRPr="006C32D9" w:rsidRDefault="008578AE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6C32D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عشق:</w:t>
      </w:r>
    </w:p>
    <w:p w:rsidR="001D505A" w:rsidRDefault="008578AE" w:rsidP="00354ECC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کلید واژه آثار غنایی عشق است. منتها عمده بحث بر سر این نکته است که آیا عشق و عاشقی مطرح شده در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منظومه‌های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غنایی صرفاً زمینی است و هوسناک یا رنگ و بویی از عشق آسمانی  پاک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 xml:space="preserve"> را می توان در آن‌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ها سراغ گرفت. با تأمل در توصیفات نظام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ی از عشق عقیده پژوهشگرانی که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کوشند به ت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فاسیر عرفانی و آسمانی از داستان‌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هایی چون لیلی و مجنون و خسرو شیرین و دیگر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منظومه‌های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عاشقانه داشته باشد </w:t>
      </w:r>
      <w:r w:rsidR="00F136FE">
        <w:rPr>
          <w:rFonts w:ascii="Symbol" w:hAnsi="Symbol" w:cs="B Nazanin" w:hint="cs"/>
          <w:sz w:val="28"/>
          <w:szCs w:val="28"/>
          <w:rtl/>
          <w:lang w:bidi="fa-IR"/>
        </w:rPr>
        <w:t>موجّه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به نظر 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می‌آید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6F7DFB" w:rsidTr="00AF563B">
        <w:trPr>
          <w:trHeight w:val="599"/>
        </w:trPr>
        <w:tc>
          <w:tcPr>
            <w:tcW w:w="4126" w:type="dxa"/>
          </w:tcPr>
          <w:p w:rsidR="006F7DFB" w:rsidRDefault="006F7DF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فلک جز عشق محرابی ندارد</w:t>
            </w:r>
          </w:p>
        </w:tc>
        <w:tc>
          <w:tcPr>
            <w:tcW w:w="1559" w:type="dxa"/>
          </w:tcPr>
          <w:p w:rsidR="006F7DFB" w:rsidRDefault="006F7DF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6F7DFB" w:rsidRDefault="006F7DF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جهان بی خاک عشق آبی ندارد</w:t>
            </w:r>
          </w:p>
        </w:tc>
      </w:tr>
      <w:tr w:rsidR="006F7DFB" w:rsidTr="00AF563B">
        <w:trPr>
          <w:trHeight w:val="551"/>
        </w:trPr>
        <w:tc>
          <w:tcPr>
            <w:tcW w:w="4126" w:type="dxa"/>
          </w:tcPr>
          <w:p w:rsidR="006F7DFB" w:rsidRDefault="006F7DF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غلام عشق شو کاندیشه این است</w:t>
            </w:r>
          </w:p>
        </w:tc>
        <w:tc>
          <w:tcPr>
            <w:tcW w:w="1559" w:type="dxa"/>
          </w:tcPr>
          <w:p w:rsidR="006F7DFB" w:rsidRDefault="006F7DF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6F7DFB" w:rsidRDefault="006F7DF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همه صاحب دلان را پیشه این است</w:t>
            </w:r>
          </w:p>
        </w:tc>
      </w:tr>
      <w:tr w:rsidR="006F7DFB" w:rsidTr="00AF563B">
        <w:tc>
          <w:tcPr>
            <w:tcW w:w="4126" w:type="dxa"/>
          </w:tcPr>
          <w:p w:rsidR="006F7DFB" w:rsidRDefault="006F7DFB" w:rsidP="00354ECC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جهان عشق است و دیگر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رزق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سازی</w:t>
            </w:r>
          </w:p>
        </w:tc>
        <w:tc>
          <w:tcPr>
            <w:tcW w:w="1559" w:type="dxa"/>
          </w:tcPr>
          <w:p w:rsidR="006F7DFB" w:rsidRDefault="006F7DFB" w:rsidP="00C63D28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6F7DFB" w:rsidRDefault="006F7DFB" w:rsidP="00C63D28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همه بازی است ال</w:t>
            </w:r>
            <w:r w:rsidR="0073659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ّ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 عشق بازی</w:t>
            </w:r>
          </w:p>
          <w:p w:rsidR="0073659C" w:rsidRDefault="0073659C" w:rsidP="00C63D2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(نظامی، 115:1366)</w:t>
            </w:r>
          </w:p>
        </w:tc>
      </w:tr>
      <w:tr w:rsidR="006F7DFB" w:rsidTr="00AF563B">
        <w:tc>
          <w:tcPr>
            <w:tcW w:w="4126" w:type="dxa"/>
          </w:tcPr>
          <w:p w:rsidR="006F7DFB" w:rsidRDefault="0073659C" w:rsidP="00C63D2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 اندیشه کنی از راه بینش</w:t>
            </w:r>
          </w:p>
        </w:tc>
        <w:tc>
          <w:tcPr>
            <w:tcW w:w="1559" w:type="dxa"/>
          </w:tcPr>
          <w:p w:rsidR="006F7DFB" w:rsidRDefault="0073659C" w:rsidP="00C63D28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6F7DFB" w:rsidRDefault="0073659C" w:rsidP="00C63D28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عشق است ایستاده آفرینش</w:t>
            </w:r>
          </w:p>
          <w:p w:rsidR="0073659C" w:rsidRDefault="0073659C" w:rsidP="00C63D2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117)</w:t>
            </w:r>
          </w:p>
        </w:tc>
      </w:tr>
    </w:tbl>
    <w:p w:rsidR="006F7DFB" w:rsidRPr="001E3BA0" w:rsidRDefault="006F7DFB" w:rsidP="00076FF8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</w:p>
    <w:p w:rsidR="001D505A" w:rsidRPr="001E3BA0" w:rsidRDefault="006F7DFB" w:rsidP="00076FF8">
      <w:pPr>
        <w:bidi/>
        <w:spacing w:after="0" w:line="360" w:lineRule="auto"/>
        <w:ind w:left="49"/>
        <w:jc w:val="center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</w:p>
    <w:p w:rsidR="001D505A" w:rsidRDefault="00354ECC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>همین ا</w:t>
      </w:r>
      <w:r w:rsidR="001D505A" w:rsidRPr="001E3BA0">
        <w:rPr>
          <w:rFonts w:ascii="Symbol" w:hAnsi="Symbol" w:cs="B Nazanin" w:hint="cs"/>
          <w:sz w:val="28"/>
          <w:szCs w:val="28"/>
          <w:rtl/>
          <w:lang w:bidi="fa-IR"/>
        </w:rPr>
        <w:t>بیات انگیزه حافظ در سرودن غزلیات عارفانه شد</w:t>
      </w:r>
      <w:r>
        <w:rPr>
          <w:rFonts w:ascii="Symbol" w:hAnsi="Symbol" w:cs="B Nazanin" w:hint="cs"/>
          <w:sz w:val="28"/>
          <w:szCs w:val="28"/>
          <w:rtl/>
          <w:lang w:bidi="fa-IR"/>
        </w:rPr>
        <w:t>ه</w:t>
      </w:r>
      <w:r w:rsidR="001D505A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آن جا که فرمود: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5C701E" w:rsidTr="009360D0">
        <w:trPr>
          <w:trHeight w:val="599"/>
        </w:trPr>
        <w:tc>
          <w:tcPr>
            <w:tcW w:w="4126" w:type="dxa"/>
          </w:tcPr>
          <w:p w:rsidR="005C701E" w:rsidRDefault="005C701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از صدای سخن عشق ندیدم خوشتر</w:t>
            </w:r>
          </w:p>
        </w:tc>
        <w:tc>
          <w:tcPr>
            <w:tcW w:w="1559" w:type="dxa"/>
          </w:tcPr>
          <w:p w:rsidR="005C701E" w:rsidRDefault="005C701E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5C701E" w:rsidRDefault="005C701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یادگاری که در این گنبد د</w:t>
            </w:r>
            <w:r w:rsidR="00C63D28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وّ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ار بماند</w:t>
            </w:r>
          </w:p>
        </w:tc>
      </w:tr>
      <w:tr w:rsidR="005C701E" w:rsidTr="009360D0">
        <w:trPr>
          <w:trHeight w:val="599"/>
        </w:trPr>
        <w:tc>
          <w:tcPr>
            <w:tcW w:w="9930" w:type="dxa"/>
            <w:gridSpan w:val="3"/>
          </w:tcPr>
          <w:p w:rsidR="005C701E" w:rsidRPr="001E3BA0" w:rsidRDefault="005C701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ازل: استمرار بی نهایت زمان در گذشته (انوری، 1382، چ دوم . ج 346:1)</w:t>
            </w:r>
          </w:p>
        </w:tc>
      </w:tr>
      <w:tr w:rsidR="005C701E" w:rsidTr="009360D0">
        <w:trPr>
          <w:trHeight w:val="599"/>
        </w:trPr>
        <w:tc>
          <w:tcPr>
            <w:tcW w:w="4126" w:type="dxa"/>
          </w:tcPr>
          <w:p w:rsidR="005C701E" w:rsidRPr="001E3BA0" w:rsidRDefault="005C701E" w:rsidP="00C63D2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قدیمی کاوش مطلع ندارد</w:t>
            </w:r>
          </w:p>
        </w:tc>
        <w:tc>
          <w:tcPr>
            <w:tcW w:w="1559" w:type="dxa"/>
          </w:tcPr>
          <w:p w:rsidR="005C701E" w:rsidRDefault="005C701E" w:rsidP="00C63D28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5C701E" w:rsidRDefault="005C701E" w:rsidP="00C63D28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حکیمی کا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رش مقطع ندارد</w:t>
            </w:r>
          </w:p>
          <w:p w:rsidR="005C701E" w:rsidRPr="001E3BA0" w:rsidRDefault="005C701E" w:rsidP="00C63D2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(نظامی، 71:1366)</w:t>
            </w:r>
          </w:p>
        </w:tc>
      </w:tr>
    </w:tbl>
    <w:p w:rsidR="005C701E" w:rsidRPr="001E3BA0" w:rsidRDefault="005C701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C261BA" w:rsidRDefault="005E5F0F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انسان کامل (اشرف مخلوقات): انسانی که به بالاترین مقام عرفانی و آگاهی یعنی مرتبه فناء فی الله رسیده است. </w:t>
      </w:r>
    </w:p>
    <w:p w:rsidR="005E5F0F" w:rsidRDefault="005E5F0F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ج 617:1)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9360D0" w:rsidTr="002E14C8">
        <w:trPr>
          <w:trHeight w:val="599"/>
        </w:trPr>
        <w:tc>
          <w:tcPr>
            <w:tcW w:w="4126" w:type="dxa"/>
          </w:tcPr>
          <w:p w:rsidR="009360D0" w:rsidRDefault="009360D0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تو پنداری که تو کم قدر داری</w:t>
            </w:r>
          </w:p>
        </w:tc>
        <w:tc>
          <w:tcPr>
            <w:tcW w:w="1559" w:type="dxa"/>
          </w:tcPr>
          <w:p w:rsidR="009360D0" w:rsidRDefault="009360D0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360D0" w:rsidRDefault="009360D0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تویی تو کز دو عالم صدر داری</w:t>
            </w:r>
          </w:p>
        </w:tc>
      </w:tr>
      <w:tr w:rsidR="002E14C8" w:rsidTr="002E14C8">
        <w:trPr>
          <w:trHeight w:val="599"/>
        </w:trPr>
        <w:tc>
          <w:tcPr>
            <w:tcW w:w="4126" w:type="dxa"/>
          </w:tcPr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دل عالم تویی در خود مبین خ</w:t>
            </w:r>
            <w:r w:rsidR="00100CF9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ُ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رد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Pr="001E3BA0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بدین همت توان گوی از جهان ب</w:t>
            </w:r>
            <w:r w:rsidR="00100CF9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ُ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رد</w:t>
            </w:r>
          </w:p>
        </w:tc>
      </w:tr>
      <w:tr w:rsidR="002E14C8" w:rsidTr="002E14C8">
        <w:trPr>
          <w:trHeight w:val="599"/>
        </w:trPr>
        <w:tc>
          <w:tcPr>
            <w:tcW w:w="4126" w:type="dxa"/>
          </w:tcPr>
          <w:p w:rsidR="002E14C8" w:rsidRPr="001E3BA0" w:rsidRDefault="002E14C8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چنان دان کایزد از خلقت گزیده است</w:t>
            </w:r>
          </w:p>
        </w:tc>
        <w:tc>
          <w:tcPr>
            <w:tcW w:w="1559" w:type="dxa"/>
          </w:tcPr>
          <w:p w:rsidR="002E14C8" w:rsidRDefault="002E14C8" w:rsidP="00100CF9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جهان خاص از پی تو آفریده است</w:t>
            </w:r>
          </w:p>
          <w:p w:rsidR="002E14C8" w:rsidRPr="001E3BA0" w:rsidRDefault="002E14C8" w:rsidP="00354ECC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نظامی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286:1388)</w:t>
            </w:r>
          </w:p>
        </w:tc>
      </w:tr>
    </w:tbl>
    <w:p w:rsidR="005E5F0F" w:rsidRPr="001E3BA0" w:rsidRDefault="005E5F0F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5E5F0F" w:rsidRDefault="005E5F0F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2E14C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بندگی کردن: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2E14C8" w:rsidTr="00C261BA">
        <w:trPr>
          <w:trHeight w:val="599"/>
        </w:trPr>
        <w:tc>
          <w:tcPr>
            <w:tcW w:w="4126" w:type="dxa"/>
          </w:tcPr>
          <w:p w:rsidR="002E14C8" w:rsidRDefault="00FD64CD" w:rsidP="00354ECC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نیاید پادشاهی زو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</w:t>
            </w:r>
            <w:r w:rsidR="002E14C8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بهتر</w:t>
            </w:r>
          </w:p>
        </w:tc>
        <w:tc>
          <w:tcPr>
            <w:tcW w:w="1559" w:type="dxa"/>
          </w:tcPr>
          <w:p w:rsidR="002E14C8" w:rsidRDefault="002E14C8" w:rsidP="00100CF9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وراکن بندگی هم اوت بهتر</w:t>
            </w:r>
          </w:p>
          <w:p w:rsidR="002E14C8" w:rsidRDefault="002E14C8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96)</w:t>
            </w:r>
          </w:p>
        </w:tc>
      </w:tr>
    </w:tbl>
    <w:p w:rsidR="002E14C8" w:rsidRPr="002E14C8" w:rsidRDefault="002E14C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2E14C8" w:rsidRDefault="005E5F0F" w:rsidP="00354ECC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076FF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صفای دل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: دارای درونی پاک و بی آلایش و دور بودن از تیرگی و دوری کردن از آنچه ناپسند است. </w:t>
      </w:r>
    </w:p>
    <w:p w:rsidR="005E5F0F" w:rsidRPr="001E3BA0" w:rsidRDefault="005E5F0F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چ2، ج5: 4684)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2E14C8" w:rsidTr="00933FE2">
        <w:trPr>
          <w:trHeight w:val="599"/>
        </w:trPr>
        <w:tc>
          <w:tcPr>
            <w:tcW w:w="4126" w:type="dxa"/>
          </w:tcPr>
          <w:p w:rsidR="002E14C8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دهقان دانه در گل</w:t>
            </w:r>
            <w:r w:rsidR="00100CF9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ِ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پاک ریزد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زگل گردانه خیزد پاک خیزد</w:t>
            </w:r>
          </w:p>
        </w:tc>
      </w:tr>
      <w:tr w:rsidR="002E14C8" w:rsidTr="00933FE2">
        <w:trPr>
          <w:trHeight w:val="599"/>
        </w:trPr>
        <w:tc>
          <w:tcPr>
            <w:tcW w:w="4126" w:type="dxa"/>
          </w:tcPr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گوهر پاک دارد مردم پاک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Pr="001E3BA0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کی آسوده شود در دامن خاک</w:t>
            </w:r>
          </w:p>
        </w:tc>
      </w:tr>
      <w:tr w:rsidR="002E14C8" w:rsidTr="00933FE2">
        <w:trPr>
          <w:trHeight w:val="599"/>
        </w:trPr>
        <w:tc>
          <w:tcPr>
            <w:tcW w:w="4126" w:type="dxa"/>
          </w:tcPr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تو در گوهر خود پاک باشی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جای زهر او تریاک باشی</w:t>
            </w:r>
          </w:p>
          <w:p w:rsidR="002E14C8" w:rsidRPr="001E3BA0" w:rsidRDefault="00100CF9" w:rsidP="00354ECC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</w:t>
            </w:r>
            <w:r w:rsidR="002E14C8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نظامی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="002E14C8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151:1388)</w:t>
            </w:r>
          </w:p>
        </w:tc>
      </w:tr>
    </w:tbl>
    <w:p w:rsidR="002E14C8" w:rsidRDefault="002E14C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327D0D" w:rsidRDefault="00A9388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2E14C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خودپرستی: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سرشار نبودن قلب از عشق به دیگران (انوری، 1382، چ2، ج4 :2868)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2E14C8" w:rsidTr="00933FE2">
        <w:trPr>
          <w:trHeight w:val="599"/>
        </w:trPr>
        <w:tc>
          <w:tcPr>
            <w:tcW w:w="4126" w:type="dxa"/>
          </w:tcPr>
          <w:p w:rsidR="002E14C8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نه هرکایزد پرست ایزد پرستد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خود را قبله سازد خود پرستد</w:t>
            </w:r>
          </w:p>
        </w:tc>
      </w:tr>
      <w:tr w:rsidR="002E14C8" w:rsidTr="00933FE2">
        <w:trPr>
          <w:trHeight w:val="599"/>
        </w:trPr>
        <w:tc>
          <w:tcPr>
            <w:tcW w:w="4126" w:type="dxa"/>
          </w:tcPr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ز خود برگشتن است ایزد پرستی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Pr="001E3BA0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ندارد روز با شب هم نشستی</w:t>
            </w:r>
          </w:p>
        </w:tc>
      </w:tr>
      <w:tr w:rsidR="002E14C8" w:rsidTr="00933FE2">
        <w:trPr>
          <w:trHeight w:val="599"/>
        </w:trPr>
        <w:tc>
          <w:tcPr>
            <w:tcW w:w="4126" w:type="dxa"/>
          </w:tcPr>
          <w:p w:rsidR="002E14C8" w:rsidRPr="001E3BA0" w:rsidRDefault="002E14C8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خدا از عابدان آن را گزیند</w:t>
            </w:r>
          </w:p>
        </w:tc>
        <w:tc>
          <w:tcPr>
            <w:tcW w:w="1559" w:type="dxa"/>
          </w:tcPr>
          <w:p w:rsidR="002E14C8" w:rsidRDefault="002E14C8" w:rsidP="00100CF9">
            <w:pPr>
              <w:bidi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در راه خدا خود را نبیند</w:t>
            </w:r>
          </w:p>
          <w:p w:rsidR="002E14C8" w:rsidRPr="001E3BA0" w:rsidRDefault="00354ECC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(نظامی،</w:t>
            </w:r>
            <w:r w:rsidR="002E14C8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98:1388)</w:t>
            </w:r>
          </w:p>
        </w:tc>
      </w:tr>
    </w:tbl>
    <w:p w:rsidR="002E14C8" w:rsidRPr="001E3BA0" w:rsidRDefault="002E14C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9388E" w:rsidRDefault="002E14C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>نظامی می‌گوید سالک خود</w:t>
      </w:r>
      <w:r w:rsidR="000E42BA" w:rsidRPr="001E3BA0">
        <w:rPr>
          <w:rFonts w:ascii="Symbol" w:hAnsi="Symbol" w:cs="B Nazanin" w:hint="cs"/>
          <w:sz w:val="28"/>
          <w:szCs w:val="28"/>
          <w:rtl/>
          <w:lang w:bidi="fa-IR"/>
        </w:rPr>
        <w:t>بین بصیرت ندارد.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2E14C8" w:rsidTr="00933FE2">
        <w:trPr>
          <w:trHeight w:val="599"/>
        </w:trPr>
        <w:tc>
          <w:tcPr>
            <w:tcW w:w="4126" w:type="dxa"/>
          </w:tcPr>
          <w:p w:rsidR="002E14C8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مبین در خود که خودبین را بصر نیست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خدابین شو که خود دیدن هنر نیست</w:t>
            </w:r>
          </w:p>
        </w:tc>
      </w:tr>
      <w:tr w:rsidR="002E14C8" w:rsidRPr="001E3BA0" w:rsidTr="00933FE2">
        <w:trPr>
          <w:trHeight w:val="599"/>
        </w:trPr>
        <w:tc>
          <w:tcPr>
            <w:tcW w:w="4126" w:type="dxa"/>
          </w:tcPr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زخود بگذر که در قانون مقدار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2E14C8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حساب آفرینش هست بسیار</w:t>
            </w:r>
          </w:p>
          <w:p w:rsidR="002E14C8" w:rsidRPr="001E3BA0" w:rsidRDefault="002E14C8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 : 296)</w:t>
            </w:r>
          </w:p>
        </w:tc>
      </w:tr>
    </w:tbl>
    <w:p w:rsidR="002E14C8" w:rsidRPr="001E3BA0" w:rsidRDefault="002E14C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891EC7" w:rsidRDefault="00891EC7" w:rsidP="00354ECC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2E14C8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توحید: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مرح</w:t>
      </w:r>
      <w:r w:rsidR="00076FF8">
        <w:rPr>
          <w:rFonts w:ascii="Symbol" w:hAnsi="Symbol" w:cs="B Nazanin" w:hint="cs"/>
          <w:sz w:val="28"/>
          <w:szCs w:val="28"/>
          <w:rtl/>
          <w:lang w:bidi="fa-IR"/>
        </w:rPr>
        <w:t>له‌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ای از سلوک، که در آن سالک ذهن خود را</w:t>
      </w:r>
      <w:r w:rsidR="002E14C8">
        <w:rPr>
          <w:rFonts w:ascii="Symbol" w:hAnsi="Symbol" w:cs="B Nazanin" w:hint="cs"/>
          <w:sz w:val="28"/>
          <w:szCs w:val="28"/>
          <w:rtl/>
          <w:lang w:bidi="fa-IR"/>
        </w:rPr>
        <w:t xml:space="preserve"> از هر چه غیر از حق است خالی می‌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 xml:space="preserve">کند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و جز به خداوند به چیزی توجه ندارد. (انوری، 1382، چ2، ج3 : 1960)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2E14C8" w:rsidTr="00933FE2">
        <w:trPr>
          <w:trHeight w:val="599"/>
        </w:trPr>
        <w:tc>
          <w:tcPr>
            <w:tcW w:w="4126" w:type="dxa"/>
          </w:tcPr>
          <w:p w:rsidR="002E14C8" w:rsidRDefault="00100CF9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چنان ده پایه</w:t>
            </w:r>
            <w:r w:rsidR="009640F4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همت بلندم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Default="009640F4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از هر دو جهان دل در تو بندم</w:t>
            </w:r>
          </w:p>
        </w:tc>
      </w:tr>
      <w:tr w:rsidR="002E14C8" w:rsidRPr="001E3BA0" w:rsidTr="00933FE2">
        <w:trPr>
          <w:trHeight w:val="599"/>
        </w:trPr>
        <w:tc>
          <w:tcPr>
            <w:tcW w:w="4126" w:type="dxa"/>
          </w:tcPr>
          <w:p w:rsidR="002E14C8" w:rsidRPr="001E3BA0" w:rsidRDefault="009640F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یاد خویش کن ز آن گونه شادم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Pr="001E3BA0" w:rsidRDefault="009640F4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ناید هیچ گاه از خویش یادم</w:t>
            </w:r>
          </w:p>
        </w:tc>
      </w:tr>
      <w:tr w:rsidR="002E14C8" w:rsidRPr="001E3BA0" w:rsidTr="00933FE2">
        <w:trPr>
          <w:trHeight w:val="599"/>
        </w:trPr>
        <w:tc>
          <w:tcPr>
            <w:tcW w:w="4126" w:type="dxa"/>
          </w:tcPr>
          <w:p w:rsidR="002E14C8" w:rsidRPr="001E3BA0" w:rsidRDefault="009640F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چنان نزدیک خویشم کن یگانه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640F4" w:rsidRDefault="009640F4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که از خود دور مانم جاودانه </w:t>
            </w:r>
          </w:p>
          <w:p w:rsidR="002E14C8" w:rsidRPr="001E3BA0" w:rsidRDefault="00354ECC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(نظامی،</w:t>
            </w:r>
            <w:r w:rsidR="009640F4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6:1388)</w:t>
            </w:r>
          </w:p>
        </w:tc>
      </w:tr>
      <w:tr w:rsidR="002E14C8" w:rsidRPr="001E3BA0" w:rsidTr="00933FE2">
        <w:trPr>
          <w:trHeight w:val="599"/>
        </w:trPr>
        <w:tc>
          <w:tcPr>
            <w:tcW w:w="4126" w:type="dxa"/>
          </w:tcPr>
          <w:p w:rsidR="002E14C8" w:rsidRPr="001E3BA0" w:rsidRDefault="009640F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ویا: به نام آن که هستی نام از او یافت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</w:pPr>
            <w:r w:rsidRPr="00FE3A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2E14C8" w:rsidRPr="001E3BA0" w:rsidRDefault="009640F4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فلک جنبش زمین آرام از او یافت</w:t>
            </w:r>
          </w:p>
        </w:tc>
      </w:tr>
      <w:tr w:rsidR="002E14C8" w:rsidRPr="001E3BA0" w:rsidTr="00933FE2">
        <w:trPr>
          <w:trHeight w:val="599"/>
        </w:trPr>
        <w:tc>
          <w:tcPr>
            <w:tcW w:w="4126" w:type="dxa"/>
          </w:tcPr>
          <w:p w:rsidR="002E14C8" w:rsidRPr="001E3BA0" w:rsidRDefault="009640F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تعالی الله یکی بی مثل و مانند</w:t>
            </w:r>
          </w:p>
        </w:tc>
        <w:tc>
          <w:tcPr>
            <w:tcW w:w="1559" w:type="dxa"/>
          </w:tcPr>
          <w:p w:rsidR="002E14C8" w:rsidRDefault="002E14C8" w:rsidP="00076FF8">
            <w:pPr>
              <w:bidi/>
              <w:spacing w:line="360" w:lineRule="auto"/>
              <w:jc w:val="center"/>
            </w:pPr>
            <w:r w:rsidRPr="00FE3A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640F4" w:rsidRDefault="009640F4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خوانندش خداوندان خداوند</w:t>
            </w:r>
          </w:p>
          <w:p w:rsidR="009640F4" w:rsidRPr="001E3BA0" w:rsidRDefault="009640F4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(همان: 19)</w:t>
            </w:r>
          </w:p>
          <w:p w:rsidR="002E14C8" w:rsidRPr="001E3BA0" w:rsidRDefault="002E14C8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76FF8" w:rsidRDefault="00076FF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9640F4" w:rsidRDefault="007702D2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9640F4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خشوع: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خود را در برابر کسی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 xml:space="preserve"> به ویژه خداوند کوچک و خوار داشتن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و حالت خاک ساری داشتن </w:t>
      </w:r>
    </w:p>
    <w:p w:rsidR="007702D2" w:rsidRPr="001E3BA0" w:rsidRDefault="007702D2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چ2، ج4 : 2768)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نظامی هان و هان تا زنده باشی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چنان خواهم چنان کافکنده باشی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Pr="001E3BA0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نبینی در که دریا پرور آمد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Pr="001E3BA0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از افتادن چگونه بر سر آمد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Pr="001E3BA0" w:rsidRDefault="00354ECC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دانه گر بی</w:t>
            </w:r>
            <w:r w:rsidR="00BA1681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فتی بر سر آیی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خوشه سر مکش کز پا در آیی</w:t>
            </w:r>
          </w:p>
          <w:p w:rsidR="00BA1681" w:rsidRPr="001E3BA0" w:rsidRDefault="00BA1681" w:rsidP="00354ECC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، 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299:1388)</w:t>
            </w:r>
          </w:p>
        </w:tc>
      </w:tr>
    </w:tbl>
    <w:p w:rsidR="00BA1681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100CF9" w:rsidRDefault="00100CF9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BA1681" w:rsidRDefault="000701AE" w:rsidP="00100CF9">
      <w:pPr>
        <w:bidi/>
        <w:spacing w:after="0" w:line="24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9640F4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توک</w:t>
      </w:r>
      <w:r w:rsidR="00100CF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ّ</w:t>
      </w:r>
      <w:r w:rsidRPr="009640F4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ل:</w:t>
      </w:r>
      <w:r w:rsidR="00354ECC">
        <w:rPr>
          <w:rFonts w:ascii="Symbol" w:hAnsi="Symbol" w:cs="B Nazanin" w:hint="cs"/>
          <w:sz w:val="28"/>
          <w:szCs w:val="28"/>
          <w:rtl/>
          <w:lang w:bidi="fa-IR"/>
        </w:rPr>
        <w:t xml:space="preserve"> واگذار کردن کارها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به خداوند در جایی که اراده و قدرت بشری کارساز نباشد </w:t>
      </w:r>
      <w:r w:rsidR="00BA1681">
        <w:rPr>
          <w:rFonts w:ascii="Symbol" w:hAnsi="Symbol" w:cs="B Nazanin" w:hint="cs"/>
          <w:sz w:val="28"/>
          <w:szCs w:val="28"/>
          <w:rtl/>
          <w:lang w:bidi="fa-IR"/>
        </w:rPr>
        <w:t>.</w:t>
      </w:r>
    </w:p>
    <w:p w:rsidR="000701AE" w:rsidRPr="001E3BA0" w:rsidRDefault="000701AE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چ2، ج3 : 1979)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غم روزی مخور تا روز مانده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که خود روزی رسان روزی رسانده </w:t>
            </w:r>
          </w:p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(نظامی، 176:1388)</w:t>
            </w:r>
          </w:p>
        </w:tc>
      </w:tr>
    </w:tbl>
    <w:p w:rsidR="00BA1681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0E42BA" w:rsidRDefault="000701A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حیرت: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حالتی که بر دل سالک هنگام تامل و حضور و تفکر عارص می‌شود. (انوری، 1382، چ2، ج3 : 2606)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خرد در جستنش هشیار برخاست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دانستش ن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می‌داند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چپ و راست</w:t>
            </w:r>
          </w:p>
        </w:tc>
      </w:tr>
      <w:tr w:rsidR="00BA1681" w:rsidRPr="001E3BA0" w:rsidTr="00933FE2">
        <w:trPr>
          <w:trHeight w:val="599"/>
        </w:trPr>
        <w:tc>
          <w:tcPr>
            <w:tcW w:w="4126" w:type="dxa"/>
          </w:tcPr>
          <w:p w:rsidR="00BA1681" w:rsidRPr="001E3BA0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شناساییش بر کس نیست دشوار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100CF9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ولیکن هم به حیرت می‌</w:t>
            </w:r>
            <w:r w:rsidR="00BA1681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کشد کار </w:t>
            </w:r>
          </w:p>
          <w:p w:rsidR="00BA1681" w:rsidRPr="001E3BA0" w:rsidRDefault="00BA1681" w:rsidP="00354ECC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96:1388)</w:t>
            </w:r>
          </w:p>
        </w:tc>
      </w:tr>
    </w:tbl>
    <w:p w:rsidR="00BA1681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BA1681" w:rsidRDefault="00C740B5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خلوت: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دوری گزیدن سالک از مردم برای انجام مجموعه کارهایی که به تزکیه نفس او کمک کند. </w:t>
      </w:r>
    </w:p>
    <w:p w:rsidR="00C740B5" w:rsidRPr="001E3BA0" w:rsidRDefault="00C740B5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چ2، ج4 : 2817)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در آن خلوت که دل دریاست آنجا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100CF9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همه سرچشمه‌</w:t>
            </w:r>
            <w:r w:rsidR="00BA1681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ها آنجاست آنجا </w:t>
            </w:r>
          </w:p>
          <w:p w:rsidR="00BA1681" w:rsidRPr="001E3BA0" w:rsidRDefault="00BA1681" w:rsidP="00354ECC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354ECC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110:1388)</w:t>
            </w:r>
          </w:p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A1681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6136A8" w:rsidRDefault="006136A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خوف و رجا: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ترس از خداوند و امید به رحمت او است. میان خوف و رجا حالتی است عارف را که خنده در دهن و گریه در گلو دارد (صائب) (انوری، 1382، چ2، ج4 : 2906)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اگر چه آفت عمر انتظار است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سر با وصل دارد، سهل کار است</w:t>
            </w:r>
          </w:p>
        </w:tc>
      </w:tr>
      <w:tr w:rsidR="00FC752D" w:rsidTr="00933FE2">
        <w:trPr>
          <w:trHeight w:val="599"/>
        </w:trPr>
        <w:tc>
          <w:tcPr>
            <w:tcW w:w="4126" w:type="dxa"/>
          </w:tcPr>
          <w:p w:rsidR="00FC752D" w:rsidRPr="001E3BA0" w:rsidRDefault="00FC752D" w:rsidP="00FC752D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چه خوشتر زآن که بعد 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ز انتظاری</w:t>
            </w:r>
          </w:p>
        </w:tc>
        <w:tc>
          <w:tcPr>
            <w:tcW w:w="1559" w:type="dxa"/>
          </w:tcPr>
          <w:p w:rsidR="00FC752D" w:rsidRDefault="00FC752D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FC752D" w:rsidRDefault="00FC752D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امیدی رسد امیدواری</w:t>
            </w:r>
          </w:p>
          <w:p w:rsidR="00FC752D" w:rsidRPr="001E3BA0" w:rsidRDefault="00FC752D" w:rsidP="00FC752D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(نظامی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146:1388)</w:t>
            </w:r>
          </w:p>
        </w:tc>
      </w:tr>
    </w:tbl>
    <w:p w:rsidR="00BA1681" w:rsidRDefault="00BA1681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6136A8" w:rsidRDefault="0093651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ترک تعل</w:t>
      </w:r>
      <w:r w:rsidR="00C51EBF"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ق</w:t>
      </w: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ات دنیایی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منه دل بر جهان کاین سرد ناکس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وفاداری نخواهد کرد با کس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چه بخشد مرد را این سفله ایام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یک یک باز نستاند سرانجام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صد نوبت دهد جانی به آغاز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به یک نوبت ستاند عاقبت باز </w:t>
            </w:r>
          </w:p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(همان:289 )</w:t>
            </w:r>
          </w:p>
        </w:tc>
      </w:tr>
    </w:tbl>
    <w:p w:rsidR="00C51EBF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>نظامی با خیال پردازی‌</w:t>
      </w:r>
      <w:r w:rsidR="006670C2" w:rsidRPr="001E3BA0">
        <w:rPr>
          <w:rFonts w:ascii="Symbol" w:hAnsi="Symbol" w:cs="B Nazanin" w:hint="cs"/>
          <w:sz w:val="28"/>
          <w:szCs w:val="28"/>
          <w:rtl/>
          <w:lang w:bidi="fa-IR"/>
        </w:rPr>
        <w:t>های شاعرانه ترک تعلقات و دل نبستن به باغ زندگانی و کاخ زمانه را نشانه سالک آگاه می‌داند.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چه خوش باغی است باغ زندگانی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 ایمن بودی از باد خزانی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چه خرم کاخ شد کاخ زمانه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گرش بودی اساس جاوادنه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از آن سرد آمد این کاخ دلاویز</w:t>
            </w:r>
          </w:p>
        </w:tc>
        <w:tc>
          <w:tcPr>
            <w:tcW w:w="1559" w:type="dxa"/>
          </w:tcPr>
          <w:p w:rsidR="00BA1681" w:rsidRDefault="00BA16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که چون جا گرم کردی گویدت خیز </w:t>
            </w:r>
          </w:p>
          <w:p w:rsidR="00BA1681" w:rsidRPr="001E3BA0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143)</w:t>
            </w:r>
          </w:p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هوای خانه خاکی چنین است</w:t>
            </w:r>
          </w:p>
        </w:tc>
        <w:tc>
          <w:tcPr>
            <w:tcW w:w="1559" w:type="dxa"/>
          </w:tcPr>
          <w:p w:rsidR="00BA1681" w:rsidRPr="00D337E2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گهی زنبور و گاهی انگبین است</w:t>
            </w:r>
          </w:p>
        </w:tc>
      </w:tr>
      <w:tr w:rsidR="00BA1681" w:rsidTr="00933FE2">
        <w:trPr>
          <w:trHeight w:val="599"/>
        </w:trPr>
        <w:tc>
          <w:tcPr>
            <w:tcW w:w="4126" w:type="dxa"/>
          </w:tcPr>
          <w:p w:rsidR="00BA1681" w:rsidRPr="001E3BA0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عمل با عزل دارد مهر باکین</w:t>
            </w:r>
          </w:p>
        </w:tc>
        <w:tc>
          <w:tcPr>
            <w:tcW w:w="1559" w:type="dxa"/>
          </w:tcPr>
          <w:p w:rsidR="00BA1681" w:rsidRPr="00D337E2" w:rsidRDefault="00BA16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A1681" w:rsidRDefault="00BA16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ترش تلخی است با هر چرب و شیرین </w:t>
            </w:r>
          </w:p>
          <w:p w:rsidR="00BA1681" w:rsidRPr="001E3BA0" w:rsidRDefault="00BA16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(همان:313)</w:t>
            </w:r>
          </w:p>
        </w:tc>
      </w:tr>
    </w:tbl>
    <w:p w:rsidR="00BA1681" w:rsidRPr="001E3BA0" w:rsidRDefault="00BA1681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BA1681" w:rsidRDefault="00066F39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BA1681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 xml:space="preserve">رضا: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پذیرفتن هر حادثه و خشنود بودن بدان و آن را نتیجه معشیت خداوندی پنداشتن است. </w:t>
      </w:r>
    </w:p>
    <w:p w:rsidR="00156676" w:rsidRPr="001E3BA0" w:rsidRDefault="00066F39" w:rsidP="00076FF8">
      <w:pPr>
        <w:bidi/>
        <w:spacing w:after="0" w:line="360" w:lineRule="auto"/>
        <w:jc w:val="right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(انوری، 1382، چ2، ج1 : 3636)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درگاه تو در امید و در بیم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نشاید راه بردن جز به تسلیم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اگر روزی دهی ور جان ستانی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تو دانی هرچه خواهی کن تو دانی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چو حکمی راند خواهی یا قضایی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به تسلیم آفرین در من رضایی </w:t>
            </w:r>
          </w:p>
          <w:p w:rsidR="009943AB" w:rsidRDefault="009943AB" w:rsidP="00A33CD5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266:1388)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روزی بخش ما روزی چنین کرد</w:t>
            </w:r>
          </w:p>
        </w:tc>
        <w:tc>
          <w:tcPr>
            <w:tcW w:w="1559" w:type="dxa"/>
          </w:tcPr>
          <w:p w:rsidR="009943AB" w:rsidRPr="00D337E2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گهی روزی دوا باشد گهی درد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Pr="001E3BA0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خردمند آن بود کاو در همه کار</w:t>
            </w:r>
          </w:p>
        </w:tc>
        <w:tc>
          <w:tcPr>
            <w:tcW w:w="1559" w:type="dxa"/>
          </w:tcPr>
          <w:p w:rsidR="009943AB" w:rsidRPr="00D337E2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بسازد گاه با گل گاه با خار </w:t>
            </w:r>
          </w:p>
          <w:p w:rsidR="009943AB" w:rsidRPr="001E3BA0" w:rsidRDefault="009943AB" w:rsidP="00100CF9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213)</w:t>
            </w:r>
          </w:p>
        </w:tc>
      </w:tr>
    </w:tbl>
    <w:p w:rsidR="009943AB" w:rsidRDefault="009943AB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066F39" w:rsidRPr="001E3BA0" w:rsidRDefault="00A97138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9943AB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صبر: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شکیبایی سالک در مقابل سختی ها و انتظار فرج از جانب خداوند است. (انوری، 1382، چ2، ج</w:t>
      </w:r>
      <w:r w:rsidR="003C4C78" w:rsidRPr="001E3BA0">
        <w:rPr>
          <w:rFonts w:ascii="Symbol" w:hAnsi="Symbol" w:cs="B Nazanin" w:hint="cs"/>
          <w:sz w:val="28"/>
          <w:szCs w:val="28"/>
          <w:rtl/>
          <w:lang w:bidi="fa-IR"/>
        </w:rPr>
        <w:t>5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: </w:t>
      </w:r>
      <w:r w:rsidR="003C4C78" w:rsidRPr="001E3BA0">
        <w:rPr>
          <w:rFonts w:ascii="Symbol" w:hAnsi="Symbol" w:cs="B Nazanin" w:hint="cs"/>
          <w:sz w:val="28"/>
          <w:szCs w:val="28"/>
          <w:rtl/>
          <w:lang w:bidi="fa-IR"/>
        </w:rPr>
        <w:t>4592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رهایی یابی از سیلاب انده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قدم بر جای باید بود چون کوه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 از هر باد چون کاهی بلرزی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اگر کوهی شوی کاهی نیرزی ... </w:t>
            </w:r>
          </w:p>
          <w:p w:rsidR="009943AB" w:rsidRDefault="009943AB" w:rsidP="00A33CD5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1388، 251)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صابر شو در این غم روزکی چند</w:t>
            </w:r>
          </w:p>
        </w:tc>
        <w:tc>
          <w:tcPr>
            <w:tcW w:w="1559" w:type="dxa"/>
          </w:tcPr>
          <w:p w:rsidR="009943AB" w:rsidRDefault="009943AB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نماند هیچ کس جاوید در بند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صبر از بند گردد مرد رسته</w:t>
            </w:r>
          </w:p>
        </w:tc>
        <w:tc>
          <w:tcPr>
            <w:tcW w:w="1559" w:type="dxa"/>
          </w:tcPr>
          <w:p w:rsidR="009943AB" w:rsidRPr="00D337E2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صبر آمد کلید کار بسته</w:t>
            </w:r>
          </w:p>
        </w:tc>
      </w:tr>
      <w:tr w:rsidR="009943AB" w:rsidTr="00933FE2">
        <w:trPr>
          <w:trHeight w:val="599"/>
        </w:trPr>
        <w:tc>
          <w:tcPr>
            <w:tcW w:w="4126" w:type="dxa"/>
          </w:tcPr>
          <w:p w:rsidR="009943AB" w:rsidRPr="001E3BA0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گشاید بند چون دشوار گردد</w:t>
            </w:r>
          </w:p>
        </w:tc>
        <w:tc>
          <w:tcPr>
            <w:tcW w:w="1559" w:type="dxa"/>
          </w:tcPr>
          <w:p w:rsidR="009943AB" w:rsidRPr="00D337E2" w:rsidRDefault="009943AB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943AB" w:rsidRDefault="009943AB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بخندد صبح چون بس تار گردد </w:t>
            </w:r>
          </w:p>
          <w:p w:rsidR="009943AB" w:rsidRPr="001E3BA0" w:rsidRDefault="009943AB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(همان:173)</w:t>
            </w:r>
          </w:p>
        </w:tc>
      </w:tr>
    </w:tbl>
    <w:p w:rsidR="00076FF8" w:rsidRDefault="00076FF8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</w:p>
    <w:p w:rsidR="00F0151E" w:rsidRDefault="00656D2E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9943AB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زهد و قناعت: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771781" w:rsidTr="006A7B4D">
        <w:trPr>
          <w:trHeight w:val="599"/>
        </w:trPr>
        <w:tc>
          <w:tcPr>
            <w:tcW w:w="4126" w:type="dxa"/>
          </w:tcPr>
          <w:p w:rsidR="00771781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گرت عقلی است بی پیوند می باش</w:t>
            </w:r>
          </w:p>
        </w:tc>
        <w:tc>
          <w:tcPr>
            <w:tcW w:w="1559" w:type="dxa"/>
          </w:tcPr>
          <w:p w:rsidR="00771781" w:rsidRDefault="007717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771781" w:rsidRDefault="00771781" w:rsidP="00A33CD5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بدان چت هست از 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آ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 خرسند می باش</w:t>
            </w:r>
          </w:p>
        </w:tc>
      </w:tr>
      <w:tr w:rsidR="00771781" w:rsidTr="006A7B4D">
        <w:trPr>
          <w:trHeight w:val="599"/>
        </w:trPr>
        <w:tc>
          <w:tcPr>
            <w:tcW w:w="4126" w:type="dxa"/>
          </w:tcPr>
          <w:p w:rsidR="00771781" w:rsidRDefault="00100CF9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نه ایمن‌</w:t>
            </w:r>
            <w:r w:rsidR="00771781"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تر ز خرسندی جهانی است</w:t>
            </w:r>
          </w:p>
        </w:tc>
        <w:tc>
          <w:tcPr>
            <w:tcW w:w="1559" w:type="dxa"/>
          </w:tcPr>
          <w:p w:rsidR="00771781" w:rsidRDefault="007717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771781" w:rsidRDefault="007717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نه به زآسودگی نزهت ستانی است </w:t>
            </w:r>
          </w:p>
          <w:p w:rsidR="00771781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190)</w:t>
            </w:r>
          </w:p>
        </w:tc>
      </w:tr>
      <w:tr w:rsidR="00771781" w:rsidTr="006A7B4D">
        <w:trPr>
          <w:trHeight w:val="599"/>
        </w:trPr>
        <w:tc>
          <w:tcPr>
            <w:tcW w:w="4126" w:type="dxa"/>
          </w:tcPr>
          <w:p w:rsidR="00771781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نظامی گر زه زرین بسی هست</w:t>
            </w:r>
          </w:p>
        </w:tc>
        <w:tc>
          <w:tcPr>
            <w:tcW w:w="1559" w:type="dxa"/>
          </w:tcPr>
          <w:p w:rsidR="00771781" w:rsidRDefault="00771781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771781" w:rsidRDefault="007717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زه تو زهد شد مگذارش از دست</w:t>
            </w:r>
          </w:p>
        </w:tc>
      </w:tr>
      <w:tr w:rsidR="00771781" w:rsidTr="006A7B4D">
        <w:trPr>
          <w:trHeight w:val="599"/>
        </w:trPr>
        <w:tc>
          <w:tcPr>
            <w:tcW w:w="4126" w:type="dxa"/>
          </w:tcPr>
          <w:p w:rsidR="00771781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بدین زه گر گریبان را طرازی</w:t>
            </w:r>
          </w:p>
        </w:tc>
        <w:tc>
          <w:tcPr>
            <w:tcW w:w="1559" w:type="dxa"/>
          </w:tcPr>
          <w:p w:rsidR="00771781" w:rsidRPr="00D337E2" w:rsidRDefault="007717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771781" w:rsidRDefault="00771781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کنی برگرد نان گردن فرازی </w:t>
            </w:r>
          </w:p>
          <w:p w:rsidR="00771781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302)</w:t>
            </w:r>
          </w:p>
        </w:tc>
      </w:tr>
      <w:tr w:rsidR="00771781" w:rsidTr="006A7B4D">
        <w:trPr>
          <w:trHeight w:val="599"/>
        </w:trPr>
        <w:tc>
          <w:tcPr>
            <w:tcW w:w="4126" w:type="dxa"/>
          </w:tcPr>
          <w:p w:rsidR="00771781" w:rsidRPr="001E3BA0" w:rsidRDefault="00771781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همان زاهد که شد در دامن غار</w:t>
            </w:r>
          </w:p>
        </w:tc>
        <w:tc>
          <w:tcPr>
            <w:tcW w:w="1559" w:type="dxa"/>
          </w:tcPr>
          <w:p w:rsidR="00771781" w:rsidRPr="00D337E2" w:rsidRDefault="00771781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771781" w:rsidRPr="001E3BA0" w:rsidRDefault="00771781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خرسند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مسلم گشت از اغیار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همان کهبد که ناپیداست در کوه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Default="00413EEA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به پرواز قناعت رست از انبوه </w:t>
            </w:r>
          </w:p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171)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ببین قارون چه برد از گنج دنیا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Pr="001E3BA0" w:rsidRDefault="00413EEA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نیرزد گنج دنیا رنج دنیا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رنج آید به دست این خود سلیم است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Default="00413EEA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چو از دستت رود رنجی عظیم است </w:t>
            </w:r>
          </w:p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90)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کسی یابد ز دنیا رستگاری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Pr="001E3BA0" w:rsidRDefault="00413EEA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بردارد عمارت زین عماری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مسیحا وار در دیری نشیند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Default="00413EEA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که با چندان چراغش کس نبیند </w:t>
            </w:r>
          </w:p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201)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در این خیمه چه گردی بند بر پای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Pr="001E3BA0" w:rsidRDefault="00413EEA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گلو را زین طنابی چند بگشای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برون کش پای از این پاچیله تنگ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Pr="001E3BA0" w:rsidRDefault="00413EEA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کفش تنگ دارد پای را لنگ</w:t>
            </w:r>
          </w:p>
        </w:tc>
      </w:tr>
      <w:tr w:rsidR="00413EEA" w:rsidTr="006A7B4D">
        <w:trPr>
          <w:trHeight w:val="599"/>
        </w:trPr>
        <w:tc>
          <w:tcPr>
            <w:tcW w:w="4126" w:type="dxa"/>
          </w:tcPr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قدم در نه که چون رفتی رسیدی</w:t>
            </w:r>
          </w:p>
        </w:tc>
        <w:tc>
          <w:tcPr>
            <w:tcW w:w="1559" w:type="dxa"/>
          </w:tcPr>
          <w:p w:rsidR="00413EEA" w:rsidRPr="00D337E2" w:rsidRDefault="00413EEA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413EEA" w:rsidRDefault="00413EEA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همان پندار کاین دو را ندیدی </w:t>
            </w:r>
          </w:p>
          <w:p w:rsidR="00413EEA" w:rsidRPr="001E3BA0" w:rsidRDefault="00413EE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(همان:307)</w:t>
            </w:r>
          </w:p>
          <w:p w:rsidR="00413EEA" w:rsidRPr="001E3BA0" w:rsidRDefault="00413EEA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72B47" w:rsidRDefault="00656D2E" w:rsidP="00A33CD5">
      <w:pPr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با توجه با ابیاتی که به عنوان نمونه </w:t>
      </w:r>
      <w:r w:rsidR="00B72B47" w:rsidRPr="001E3BA0">
        <w:rPr>
          <w:rFonts w:ascii="Symbol" w:hAnsi="Symbol" w:cs="B Nazanin" w:hint="cs"/>
          <w:sz w:val="28"/>
          <w:szCs w:val="28"/>
          <w:rtl/>
          <w:lang w:bidi="fa-IR"/>
        </w:rPr>
        <w:t>و م</w:t>
      </w:r>
      <w:r w:rsidR="0053788C">
        <w:rPr>
          <w:rFonts w:ascii="Symbol" w:hAnsi="Symbol" w:cs="B Nazanin" w:hint="cs"/>
          <w:sz w:val="28"/>
          <w:szCs w:val="28"/>
          <w:rtl/>
          <w:lang w:bidi="fa-IR"/>
        </w:rPr>
        <w:t>تناسب با ظرفیت مقاله آوردیم، می‌</w:t>
      </w:r>
      <w:r w:rsidR="00B72B47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توانیم ادعا کنیم اغلب موضوعاتی که در </w:t>
      </w:r>
      <w:r w:rsidR="00E60135">
        <w:rPr>
          <w:rFonts w:ascii="Symbol" w:hAnsi="Symbol" w:cs="B Nazanin" w:hint="cs"/>
          <w:sz w:val="28"/>
          <w:szCs w:val="28"/>
          <w:rtl/>
          <w:lang w:bidi="fa-IR"/>
        </w:rPr>
        <w:t>مثنوی‌های</w:t>
      </w:r>
      <w:r w:rsidR="00B72B47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عرفانی مطرح شده به نحوی در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منظومه‌های</w:t>
      </w:r>
      <w:r w:rsidR="00B72B47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غنایی نظامی از جمله خسرو و شیرین لااقل کم رنگ آمده است، منتها ضروریات هنر شاعری و رعایت حال خواننده مجال عمیق شدن نظامی در مسائل عرفا</w:t>
      </w:r>
      <w:r w:rsidR="00933FE2">
        <w:rPr>
          <w:rFonts w:ascii="Symbol" w:hAnsi="Symbol" w:cs="B Nazanin" w:hint="cs"/>
          <w:sz w:val="28"/>
          <w:szCs w:val="28"/>
          <w:rtl/>
          <w:lang w:bidi="fa-IR"/>
        </w:rPr>
        <w:t>نی و حکمی را به شاعر نمی‌</w:t>
      </w:r>
      <w:r w:rsidR="0020690B" w:rsidRPr="001E3BA0">
        <w:rPr>
          <w:rFonts w:ascii="Symbol" w:hAnsi="Symbol" w:cs="B Nazanin" w:hint="cs"/>
          <w:sz w:val="28"/>
          <w:szCs w:val="28"/>
          <w:rtl/>
          <w:lang w:bidi="fa-IR"/>
        </w:rPr>
        <w:t>دهد. و الا چه تفاوت میان شعر نظامی که سرود: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933FE2" w:rsidTr="006A7B4D">
        <w:trPr>
          <w:trHeight w:val="599"/>
        </w:trPr>
        <w:tc>
          <w:tcPr>
            <w:tcW w:w="4126" w:type="dxa"/>
          </w:tcPr>
          <w:p w:rsidR="00933FE2" w:rsidRDefault="00933FE2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خرد مارا به دانش رهنمون است</w:t>
            </w:r>
          </w:p>
        </w:tc>
        <w:tc>
          <w:tcPr>
            <w:tcW w:w="1559" w:type="dxa"/>
          </w:tcPr>
          <w:p w:rsidR="00933FE2" w:rsidRDefault="00933FE2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33FE2" w:rsidRDefault="00933FE2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حساب عشق ازین دفتر برون است</w:t>
            </w:r>
          </w:p>
        </w:tc>
      </w:tr>
      <w:tr w:rsidR="00933FE2" w:rsidTr="006A7B4D">
        <w:trPr>
          <w:trHeight w:val="599"/>
        </w:trPr>
        <w:tc>
          <w:tcPr>
            <w:tcW w:w="4126" w:type="dxa"/>
          </w:tcPr>
          <w:p w:rsidR="00933FE2" w:rsidRPr="001E3BA0" w:rsidRDefault="00933FE2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به عشق اندر صبوری خام کاری است</w:t>
            </w:r>
          </w:p>
        </w:tc>
        <w:tc>
          <w:tcPr>
            <w:tcW w:w="1559" w:type="dxa"/>
          </w:tcPr>
          <w:p w:rsidR="00933FE2" w:rsidRPr="00D337E2" w:rsidRDefault="00933FE2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33FE2" w:rsidRDefault="00933FE2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بنای عاشقی بر بی قراری است </w:t>
            </w:r>
          </w:p>
          <w:p w:rsidR="00933FE2" w:rsidRPr="001E3BA0" w:rsidRDefault="00933FE2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(همان:82)</w:t>
            </w:r>
          </w:p>
        </w:tc>
      </w:tr>
    </w:tbl>
    <w:p w:rsidR="006A7B4D" w:rsidRDefault="006A7B4D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20690B" w:rsidRDefault="0053788C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lastRenderedPageBreak/>
        <w:t>با این سروده حافظ که سال‌</w:t>
      </w:r>
      <w:r w:rsidR="0020690B" w:rsidRPr="001E3BA0">
        <w:rPr>
          <w:rFonts w:ascii="Symbol" w:hAnsi="Symbol" w:cs="B Nazanin" w:hint="cs"/>
          <w:sz w:val="28"/>
          <w:szCs w:val="28"/>
          <w:rtl/>
          <w:lang w:bidi="fa-IR"/>
        </w:rPr>
        <w:t>ها بعد براساس همین ابیات سرود: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933FE2" w:rsidTr="006A7B4D">
        <w:trPr>
          <w:trHeight w:val="599"/>
        </w:trPr>
        <w:tc>
          <w:tcPr>
            <w:tcW w:w="4126" w:type="dxa"/>
          </w:tcPr>
          <w:p w:rsidR="00933FE2" w:rsidRDefault="00933FE2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از صدای سخن عشق ندیدم خوشتر</w:t>
            </w:r>
          </w:p>
        </w:tc>
        <w:tc>
          <w:tcPr>
            <w:tcW w:w="1559" w:type="dxa"/>
          </w:tcPr>
          <w:p w:rsidR="00933FE2" w:rsidRDefault="00933FE2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933FE2" w:rsidRDefault="00933FE2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یادگاری که در این گنبد دوار بماند</w:t>
            </w:r>
          </w:p>
        </w:tc>
      </w:tr>
    </w:tbl>
    <w:p w:rsidR="00933FE2" w:rsidRPr="001E3BA0" w:rsidRDefault="00933FE2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20690B" w:rsidRDefault="0020690B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و یا</w:t>
      </w:r>
      <w:r w:rsidR="0053788C">
        <w:rPr>
          <w:rFonts w:ascii="Symbol" w:hAnsi="Symbol" w:cs="B Nazanin" w:hint="cs"/>
          <w:sz w:val="28"/>
          <w:szCs w:val="28"/>
          <w:rtl/>
          <w:lang w:bidi="fa-IR"/>
        </w:rPr>
        <w:t xml:space="preserve"> آنجا که نظامی در مورد قناعت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گوید: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507A64" w:rsidTr="006A7B4D">
        <w:trPr>
          <w:trHeight w:val="599"/>
        </w:trPr>
        <w:tc>
          <w:tcPr>
            <w:tcW w:w="4126" w:type="dxa"/>
          </w:tcPr>
          <w:p w:rsidR="00507A64" w:rsidRDefault="00507A6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تنم را در قناعت زنده دل دار</w:t>
            </w:r>
          </w:p>
        </w:tc>
        <w:tc>
          <w:tcPr>
            <w:tcW w:w="1559" w:type="dxa"/>
          </w:tcPr>
          <w:p w:rsidR="00507A64" w:rsidRDefault="00507A64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507A64" w:rsidRDefault="00507A64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مزاجم را به طاعت معتدل دار</w:t>
            </w:r>
          </w:p>
        </w:tc>
      </w:tr>
      <w:tr w:rsidR="00507A64" w:rsidTr="006A7B4D">
        <w:trPr>
          <w:trHeight w:val="599"/>
        </w:trPr>
        <w:tc>
          <w:tcPr>
            <w:tcW w:w="4126" w:type="dxa"/>
          </w:tcPr>
          <w:p w:rsidR="00507A64" w:rsidRPr="001E3BA0" w:rsidRDefault="00507A64" w:rsidP="00A33CD5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گر از دنیا  وجوهی نیست در دست</w:t>
            </w:r>
          </w:p>
        </w:tc>
        <w:tc>
          <w:tcPr>
            <w:tcW w:w="1559" w:type="dxa"/>
          </w:tcPr>
          <w:p w:rsidR="00507A64" w:rsidRPr="00D337E2" w:rsidRDefault="00507A64" w:rsidP="00076FF8">
            <w:pPr>
              <w:bidi/>
              <w:spacing w:line="360" w:lineRule="auto"/>
              <w:jc w:val="center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507A64" w:rsidRDefault="00507A64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قناعت را سعادت باد کان هست </w:t>
            </w:r>
          </w:p>
          <w:p w:rsidR="00507A64" w:rsidRPr="001E3BA0" w:rsidRDefault="00507A64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(همان:302)</w:t>
            </w:r>
          </w:p>
        </w:tc>
      </w:tr>
    </w:tbl>
    <w:p w:rsidR="00507A64" w:rsidRPr="001E3BA0" w:rsidRDefault="00507A64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A33CD5" w:rsidRDefault="000138CB" w:rsidP="00A33CD5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507A64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حافظ سروده: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858"/>
        <w:gridCol w:w="4245"/>
      </w:tblGrid>
      <w:tr w:rsidR="00FC752D" w:rsidTr="00FC752D">
        <w:trPr>
          <w:trHeight w:val="599"/>
        </w:trPr>
        <w:tc>
          <w:tcPr>
            <w:tcW w:w="4827" w:type="dxa"/>
          </w:tcPr>
          <w:p w:rsidR="00FC752D" w:rsidRDefault="00FC752D" w:rsidP="00FC752D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در این دنیا اگر سودی است با درویش خرسند است</w:t>
            </w:r>
          </w:p>
        </w:tc>
        <w:tc>
          <w:tcPr>
            <w:tcW w:w="858" w:type="dxa"/>
          </w:tcPr>
          <w:p w:rsidR="00FC752D" w:rsidRDefault="00FC752D" w:rsidP="00D44ADA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FC752D" w:rsidRDefault="00FC752D" w:rsidP="00D44ADA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خدایا منعم گردان به درویشی و خرسندی</w:t>
            </w:r>
          </w:p>
        </w:tc>
      </w:tr>
    </w:tbl>
    <w:p w:rsidR="000138CB" w:rsidRPr="001E3BA0" w:rsidRDefault="000138CB" w:rsidP="00A33CD5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این جانب اعتقاد دارم آنچه جلال ستاری در کتاب "حالات عشق مجنون در باره عشق ورزی نوشته </w:t>
      </w:r>
      <w:r w:rsidR="00507A64">
        <w:rPr>
          <w:rFonts w:ascii="Symbol" w:hAnsi="Symbol" w:cs="B Nazanin" w:hint="cs"/>
          <w:sz w:val="28"/>
          <w:szCs w:val="28"/>
          <w:rtl/>
          <w:lang w:bidi="fa-IR"/>
        </w:rPr>
        <w:t>و از قول صوفیه بزرگ بیان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کنند که عشق انسانی مجنون مطهر عشق حقیقی و محبت ازلی است (همان: 291) لااقل در مورد عشق فرهاد به شیرین قابل 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 xml:space="preserve">انطباق 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است: در این کتاب آمده:" قبله نظر مجنون به حسب ظاهر هر چند جمال لیلی است،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امّا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به حسب حقیقت، لیلی آیینه بی بینش نیست که عکس جمال مطلق در آن نموده، و لهذا یعنی از برای آن که جمال مجازی، همان جمال حقیقی است که در صور مجازی 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>نموده، قتیل عشق آن را به شرط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عفت و کتمان قدری بلند نهادند و مرتبه شهادت داده ... (همان: 292)</w:t>
      </w:r>
    </w:p>
    <w:p w:rsidR="000138CB" w:rsidRPr="001E3BA0" w:rsidRDefault="000138CB" w:rsidP="00A33CD5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حال علی رغم وجوه افتراق داست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>ان لیلی و مجنون، با تکی</w:t>
      </w:r>
      <w:r w:rsidR="00907256" w:rsidRPr="001E3BA0">
        <w:rPr>
          <w:rFonts w:ascii="Symbol" w:hAnsi="Symbol" w:cs="B Nazanin" w:hint="cs"/>
          <w:sz w:val="28"/>
          <w:szCs w:val="28"/>
          <w:rtl/>
          <w:lang w:bidi="fa-IR"/>
        </w:rPr>
        <w:t>ه بر وجوه اشتراک آن با</w:t>
      </w:r>
      <w:r w:rsidR="00507A64">
        <w:rPr>
          <w:rFonts w:ascii="Symbol" w:hAnsi="Symbol" w:cs="B Nazanin" w:hint="cs"/>
          <w:sz w:val="28"/>
          <w:szCs w:val="28"/>
          <w:rtl/>
          <w:lang w:bidi="fa-IR"/>
        </w:rPr>
        <w:t xml:space="preserve"> داستان خسرو و شیرین و فرهاد می‌</w:t>
      </w:r>
      <w:r w:rsidR="00907256" w:rsidRPr="001E3BA0">
        <w:rPr>
          <w:rFonts w:ascii="Symbol" w:hAnsi="Symbol" w:cs="B Nazanin" w:hint="cs"/>
          <w:sz w:val="28"/>
          <w:szCs w:val="28"/>
          <w:rtl/>
          <w:lang w:bidi="fa-IR"/>
        </w:rPr>
        <w:t>توانیم با نویسنده کتاب "یک صد منظومه عاشقانه فارسی را هم نظر باشیم که عشق شیرین را عشق پاک و عشق فرهاد را نشانه کمال عشق با رنگ و بوی آسمانی بدانیم.</w:t>
      </w:r>
    </w:p>
    <w:p w:rsidR="00BD50BA" w:rsidRDefault="00907256" w:rsidP="00076FF8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lastRenderedPageBreak/>
        <w:t xml:space="preserve">حسن ذوالفقاری </w:t>
      </w:r>
      <w:r w:rsidR="006C32D9">
        <w:rPr>
          <w:rFonts w:ascii="Symbol" w:hAnsi="Symbol" w:cs="B Nazanin" w:hint="cs"/>
          <w:sz w:val="28"/>
          <w:szCs w:val="28"/>
          <w:rtl/>
          <w:lang w:bidi="fa-IR"/>
        </w:rPr>
        <w:t>می‌نویسد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شیرین "جسورانه پنجه در پنجه سرنوشت م</w:t>
      </w:r>
      <w:r w:rsidR="00507A64">
        <w:rPr>
          <w:rFonts w:ascii="Symbol" w:hAnsi="Symbol" w:cs="B Nazanin" w:hint="cs"/>
          <w:sz w:val="28"/>
          <w:szCs w:val="28"/>
          <w:rtl/>
          <w:lang w:bidi="fa-IR"/>
        </w:rPr>
        <w:t>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اندازد و در نبرد با شاهنشاه قدرتمند بلهوسی چون پرویز همه استعدا</w:t>
      </w:r>
      <w:r w:rsidR="00BD50BA">
        <w:rPr>
          <w:rFonts w:ascii="Symbol" w:hAnsi="Symbol" w:cs="B Nazanin" w:hint="cs"/>
          <w:sz w:val="28"/>
          <w:szCs w:val="28"/>
          <w:rtl/>
          <w:lang w:bidi="fa-IR"/>
        </w:rPr>
        <w:t>دها  و امکانات خود را به کار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گیرد و با تقوایی آگاهانه و غروری برخاسته از اعتماد به نفس، رقی</w:t>
      </w:r>
      <w:r w:rsidR="0053788C">
        <w:rPr>
          <w:rFonts w:ascii="Symbol" w:hAnsi="Symbol" w:cs="B Nazanin" w:hint="cs"/>
          <w:sz w:val="28"/>
          <w:szCs w:val="28"/>
          <w:rtl/>
          <w:lang w:bidi="fa-IR"/>
        </w:rPr>
        <w:t>بان سرسختی چون مریم و شکر را می‌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راند...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BD50BA" w:rsidTr="008C54B9">
        <w:trPr>
          <w:trHeight w:val="599"/>
        </w:trPr>
        <w:tc>
          <w:tcPr>
            <w:tcW w:w="4126" w:type="dxa"/>
          </w:tcPr>
          <w:p w:rsidR="00BD50BA" w:rsidRDefault="00BD50B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هزار آغوش را پر کرده از خار</w:t>
            </w:r>
          </w:p>
        </w:tc>
        <w:tc>
          <w:tcPr>
            <w:tcW w:w="1559" w:type="dxa"/>
          </w:tcPr>
          <w:p w:rsidR="00BD50BA" w:rsidRDefault="00BD50BA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BD50BA" w:rsidRDefault="00BD50BA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یک آغوش  از گلش ناچیده دیار </w:t>
            </w:r>
          </w:p>
          <w:p w:rsidR="00BD50BA" w:rsidRDefault="00BD50BA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289)</w:t>
            </w:r>
          </w:p>
        </w:tc>
      </w:tr>
    </w:tbl>
    <w:p w:rsidR="00BD50BA" w:rsidRDefault="00BD50BA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907256" w:rsidRPr="001E3BA0" w:rsidRDefault="00907256" w:rsidP="00A33CD5">
      <w:pPr>
        <w:bidi/>
        <w:spacing w:after="0" w:line="360" w:lineRule="auto"/>
        <w:jc w:val="lowKashida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در پایان مقاله بار دیگر برای اثبات مدعای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مقاله یادآوری این نکته ضرور به نظر </w:t>
      </w:r>
      <w:r w:rsidR="00A06407">
        <w:rPr>
          <w:rFonts w:ascii="Symbol" w:hAnsi="Symbol" w:cs="B Nazanin" w:hint="cs"/>
          <w:sz w:val="28"/>
          <w:szCs w:val="28"/>
          <w:rtl/>
          <w:lang w:bidi="fa-IR"/>
        </w:rPr>
        <w:t>می‌آید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که واژگان کلیدی و الفبای عرفان موضوعاتی مانند خداشناسی، خلوت گزینی، عشق و رضا و تسلیم ... است و نظامی در منظومه غنایی خود مستقیم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 xml:space="preserve"> و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غیر مستقیم از بیان حق موا</w:t>
      </w:r>
      <w:r w:rsidR="0053788C">
        <w:rPr>
          <w:rFonts w:ascii="Symbol" w:hAnsi="Symbol" w:cs="B Nazanin" w:hint="cs"/>
          <w:sz w:val="28"/>
          <w:szCs w:val="28"/>
          <w:rtl/>
          <w:lang w:bidi="fa-IR"/>
        </w:rPr>
        <w:t>رد بالا و مطالب مشابه به آن‌</w:t>
      </w: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ها به خوبی بر آمده است.</w:t>
      </w:r>
    </w:p>
    <w:p w:rsidR="00907256" w:rsidRPr="001E3BA0" w:rsidRDefault="00907256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 w:hint="cs"/>
          <w:sz w:val="28"/>
          <w:szCs w:val="28"/>
          <w:rtl/>
          <w:lang w:bidi="fa-IR"/>
        </w:rPr>
        <w:t>نگاهی به اشعار زیر گواه صادق مدعای ماست:</w:t>
      </w:r>
    </w:p>
    <w:p w:rsidR="00907256" w:rsidRDefault="00907256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BD50BA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خداشناسی: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مشو فتنه بر این بت‌ها که هستند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این بت‌ها نه خود را می‌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پرستند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همه هستند سرگردان چو پرگار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پدید آرنده خود را طلبکار </w:t>
            </w:r>
          </w:p>
          <w:p w:rsidR="00EA75AE" w:rsidRDefault="00EA75AE" w:rsidP="00A33CD5">
            <w:pPr>
              <w:bidi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(نظامی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59:1388)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بلی در طبع هر  د</w:t>
            </w: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اننده‌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ای هست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با گردنده گرداننده‌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ای هست</w:t>
            </w:r>
          </w:p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(همان: 99)</w:t>
            </w:r>
          </w:p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تو آن هستی که با تو کیستی نیست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تویی هست آن دگر جز نیستی نیست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تویی در پرده وحدت نهانی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فلک را داده بر سر قهرمانی </w:t>
            </w:r>
          </w:p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132)</w:t>
            </w:r>
          </w:p>
        </w:tc>
      </w:tr>
    </w:tbl>
    <w:p w:rsidR="00EA75AE" w:rsidRDefault="00EA75A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907256" w:rsidRDefault="00566561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EA75A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مرگ اختیاری: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زجان کندن کسی جان برد خواهد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پیش از دادن جان مرد خواهد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نمانی گر بماند خو بگیری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بمیران خویشتن را تا بمیری </w:t>
            </w:r>
          </w:p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291)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همان به کاین نصیحت یاد گیری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پیش از مرگ یک نوبت بمیریم</w:t>
            </w:r>
          </w:p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(همان: 300)</w:t>
            </w:r>
          </w:p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A1150" w:rsidRPr="00EA75AE" w:rsidRDefault="00DA1150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EA75A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خلوت گزینی و مجاهدت با نفس: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نظامی چون مسیحا شد دگر بار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جهان بگذار بر مشتی علف خوار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علف خواری کنی و خر سواری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پس آن گه نزل عیسی چشم داری </w:t>
            </w:r>
          </w:p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55)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بزن چون آفتاب آتش در این دیر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بی عیسی نیابی در خران خیر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به حرمت شو کز این دیر 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سیلی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شود عیسی به حرمت، خر به سیلی </w:t>
            </w:r>
          </w:p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(همان:100)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در آن مدت که من در بسته بودم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Pr="001E3BA0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محق با آسمان پیوسته بودم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گهی برج کواکب می بریدم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گهی سر ملایک می دریدم </w:t>
            </w:r>
          </w:p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47)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نصحیت های هاتف چون شنیدم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هاتف روی در خلوت کشیدم</w:t>
            </w:r>
          </w:p>
          <w:p w:rsidR="00EA75AE" w:rsidRPr="001E3BA0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 (همان: 10)</w:t>
            </w:r>
          </w:p>
        </w:tc>
      </w:tr>
    </w:tbl>
    <w:p w:rsidR="00DA1150" w:rsidRPr="001E3BA0" w:rsidRDefault="00DA1150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180D07" w:rsidRDefault="00180D07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EA75AE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t>عشق و تسلیم محض در برابر معشوق: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6"/>
        <w:gridCol w:w="1559"/>
        <w:gridCol w:w="4245"/>
      </w:tblGrid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مغناطیس اگر عاشق نبودی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337E2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بدان شوق آهنی را چون ربودی؟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وگر عشقی نبودی بر گذرگاه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نبودی کهربا جوینده کاه </w:t>
            </w:r>
          </w:p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(همان: 211)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EA75AE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lastRenderedPageBreak/>
              <w:t>اگر چش</w:t>
            </w:r>
            <w:r w:rsidR="008C54B9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م کنی سرپیش دارم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C6297B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Default="00EA75AE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پس این چشم دگر در پیش دارم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Default="008C54B9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اگر گردد سرم بر خنجر از تو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8C54B9" w:rsidRDefault="008C54B9" w:rsidP="00100CF9">
            <w:pPr>
              <w:bidi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ب</w:t>
            </w:r>
            <w:r w:rsidR="00A33CD5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ه </w:t>
            </w: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 xml:space="preserve">سر گردم نگردانم سر از تو </w:t>
            </w:r>
          </w:p>
          <w:p w:rsidR="00EA75AE" w:rsidRDefault="008C54B9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(همان: 207)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8C54B9" w:rsidP="00A33CD5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چو تو هستی نگویم کیستم من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Pr="001E3BA0" w:rsidRDefault="008C54B9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ره آن توست در ده چیستم من</w:t>
            </w:r>
          </w:p>
        </w:tc>
      </w:tr>
      <w:tr w:rsidR="00EA75AE" w:rsidTr="008C54B9">
        <w:trPr>
          <w:trHeight w:val="599"/>
        </w:trPr>
        <w:tc>
          <w:tcPr>
            <w:tcW w:w="4126" w:type="dxa"/>
          </w:tcPr>
          <w:p w:rsidR="00EA75AE" w:rsidRPr="001E3BA0" w:rsidRDefault="008C54B9" w:rsidP="00076FF8">
            <w:pPr>
              <w:bidi/>
              <w:spacing w:line="360" w:lineRule="auto"/>
              <w:jc w:val="right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نشاید گفت من هستم، تو هستی</w:t>
            </w:r>
          </w:p>
        </w:tc>
        <w:tc>
          <w:tcPr>
            <w:tcW w:w="1559" w:type="dxa"/>
          </w:tcPr>
          <w:p w:rsidR="00EA75AE" w:rsidRDefault="00EA75AE" w:rsidP="00076FF8">
            <w:pPr>
              <w:bidi/>
              <w:spacing w:line="360" w:lineRule="auto"/>
              <w:jc w:val="center"/>
            </w:pPr>
            <w:r w:rsidRPr="00D775FA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***</w:t>
            </w:r>
          </w:p>
        </w:tc>
        <w:tc>
          <w:tcPr>
            <w:tcW w:w="4245" w:type="dxa"/>
          </w:tcPr>
          <w:p w:rsidR="00EA75AE" w:rsidRPr="001E3BA0" w:rsidRDefault="008C54B9" w:rsidP="00076FF8">
            <w:pPr>
              <w:bidi/>
              <w:spacing w:line="360" w:lineRule="auto"/>
              <w:rPr>
                <w:rFonts w:ascii="Symbol" w:hAnsi="Symbol" w:cs="B Nazanin"/>
                <w:sz w:val="28"/>
                <w:szCs w:val="28"/>
                <w:rtl/>
                <w:lang w:bidi="fa-IR"/>
              </w:rPr>
            </w:pPr>
            <w:r w:rsidRPr="001E3BA0">
              <w:rPr>
                <w:rFonts w:ascii="Symbol" w:hAnsi="Symbol" w:cs="B Nazanin" w:hint="cs"/>
                <w:sz w:val="28"/>
                <w:szCs w:val="28"/>
                <w:rtl/>
                <w:lang w:bidi="fa-IR"/>
              </w:rPr>
              <w:t>که آن گه لازم آید خود پرستی</w:t>
            </w:r>
          </w:p>
        </w:tc>
      </w:tr>
    </w:tbl>
    <w:p w:rsidR="0053788C" w:rsidRDefault="0053788C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8C54B9" w:rsidRDefault="008C54B9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497B68" w:rsidRPr="001E3BA0" w:rsidRDefault="008C54B9" w:rsidP="00A33CD5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 w:hint="cs"/>
          <w:sz w:val="28"/>
          <w:szCs w:val="28"/>
          <w:rtl/>
          <w:lang w:bidi="fa-IR"/>
        </w:rPr>
        <w:t>اشعار غنایی در صورت‌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های </w:t>
      </w:r>
      <w:r w:rsidR="00643560"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>یه احساسات شاعر را با زبانی</w:t>
      </w:r>
      <w:r>
        <w:rPr>
          <w:rFonts w:ascii="Symbol" w:hAnsi="Symbol" w:cs="B Nazanin" w:hint="cs"/>
          <w:sz w:val="28"/>
          <w:szCs w:val="28"/>
          <w:rtl/>
          <w:lang w:bidi="fa-IR"/>
        </w:rPr>
        <w:t xml:space="preserve"> آهنگین و اغلب با سازی بیان می‌</w:t>
      </w:r>
      <w:r w:rsidR="00BE717E">
        <w:rPr>
          <w:rFonts w:ascii="Symbol" w:hAnsi="Symbol" w:cs="B Nazanin" w:hint="cs"/>
          <w:sz w:val="28"/>
          <w:szCs w:val="28"/>
          <w:rtl/>
          <w:lang w:bidi="fa-IR"/>
        </w:rPr>
        <w:t xml:space="preserve">کرده‌اند 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>و صورت ترانه داشته و مضمون غم انگیز یا شادی آور بوده است.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 xml:space="preserve"> 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>(پا</w:t>
      </w:r>
      <w:r>
        <w:rPr>
          <w:rFonts w:ascii="Symbol" w:hAnsi="Symbol" w:cs="B Nazanin" w:hint="cs"/>
          <w:sz w:val="28"/>
          <w:szCs w:val="28"/>
          <w:rtl/>
          <w:lang w:bidi="fa-IR"/>
        </w:rPr>
        <w:t>رساپور، 1383 : 17-16) این زمزمه‌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>های عاشقانه به مرور زمان راه تکامل پیموده تا جای</w:t>
      </w:r>
      <w:r w:rsidR="00A33CD5">
        <w:rPr>
          <w:rFonts w:ascii="Symbol" w:hAnsi="Symbol" w:cs="B Nazanin" w:hint="cs"/>
          <w:sz w:val="28"/>
          <w:szCs w:val="28"/>
          <w:rtl/>
          <w:lang w:bidi="fa-IR"/>
        </w:rPr>
        <w:t>ی که زیباترین مضامین اخلاقی، حک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می، عرفانی و دینی را در خود جای داده است. </w:t>
      </w:r>
      <w:r w:rsidR="0006428E">
        <w:rPr>
          <w:rFonts w:ascii="Symbol" w:hAnsi="Symbol" w:cs="B Nazanin" w:hint="cs"/>
          <w:sz w:val="28"/>
          <w:szCs w:val="28"/>
          <w:rtl/>
          <w:lang w:bidi="fa-IR"/>
        </w:rPr>
        <w:t>منظومه‌های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 xml:space="preserve"> غنایی نظامی لیلی و مجنون و خسر</w:t>
      </w:r>
      <w:r>
        <w:rPr>
          <w:rFonts w:ascii="Symbol" w:hAnsi="Symbol" w:cs="B Nazanin" w:hint="cs"/>
          <w:sz w:val="28"/>
          <w:szCs w:val="28"/>
          <w:rtl/>
          <w:lang w:bidi="fa-IR"/>
        </w:rPr>
        <w:t>و شیرین در این راستا ارزیابی می‌</w:t>
      </w:r>
      <w:r w:rsidR="00497B68" w:rsidRPr="001E3BA0">
        <w:rPr>
          <w:rFonts w:ascii="Symbol" w:hAnsi="Symbol" w:cs="B Nazanin" w:hint="cs"/>
          <w:sz w:val="28"/>
          <w:szCs w:val="28"/>
          <w:rtl/>
          <w:lang w:bidi="fa-IR"/>
        </w:rPr>
        <w:t>شوند.</w:t>
      </w:r>
    </w:p>
    <w:p w:rsidR="0033526E" w:rsidRPr="001E3BA0" w:rsidRDefault="0033526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</w:p>
    <w:p w:rsidR="0033526E" w:rsidRPr="001E3BA0" w:rsidRDefault="0033526E" w:rsidP="00076FF8">
      <w:pPr>
        <w:bidi/>
        <w:spacing w:after="0" w:line="360" w:lineRule="auto"/>
        <w:rPr>
          <w:rFonts w:ascii="Symbol" w:hAnsi="Symbol" w:cs="B Nazanin"/>
          <w:sz w:val="28"/>
          <w:szCs w:val="28"/>
          <w:rtl/>
          <w:lang w:bidi="fa-IR"/>
        </w:rPr>
      </w:pPr>
      <w:r w:rsidRPr="001E3BA0">
        <w:rPr>
          <w:rFonts w:ascii="Symbol" w:hAnsi="Symbol" w:cs="B Nazanin"/>
          <w:sz w:val="28"/>
          <w:szCs w:val="28"/>
          <w:rtl/>
          <w:lang w:bidi="fa-IR"/>
        </w:rPr>
        <w:br w:type="page"/>
      </w:r>
    </w:p>
    <w:p w:rsidR="0033526E" w:rsidRPr="008C54B9" w:rsidRDefault="0033526E" w:rsidP="00076FF8">
      <w:pPr>
        <w:bidi/>
        <w:spacing w:after="0" w:line="360" w:lineRule="auto"/>
        <w:rPr>
          <w:rFonts w:ascii="Symbol" w:hAnsi="Symbol" w:cs="B Nazanin"/>
          <w:b/>
          <w:bCs/>
          <w:sz w:val="28"/>
          <w:szCs w:val="28"/>
          <w:rtl/>
          <w:lang w:bidi="fa-IR"/>
        </w:rPr>
      </w:pPr>
      <w:r w:rsidRPr="008C54B9">
        <w:rPr>
          <w:rFonts w:ascii="Symbol" w:hAnsi="Symbol" w:cs="B Nazanin" w:hint="cs"/>
          <w:b/>
          <w:bCs/>
          <w:sz w:val="28"/>
          <w:szCs w:val="28"/>
          <w:rtl/>
          <w:lang w:bidi="fa-IR"/>
        </w:rPr>
        <w:lastRenderedPageBreak/>
        <w:t>کتاب نامه: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bookmarkStart w:id="0" w:name="_GoBack"/>
      <w:bookmarkEnd w:id="0"/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آیتی، عبدالمحم</w:t>
      </w:r>
      <w:r>
        <w:rPr>
          <w:rFonts w:ascii="Symbol" w:hAnsi="Symbol" w:cs="B Nazanin" w:hint="cs"/>
          <w:sz w:val="28"/>
          <w:szCs w:val="28"/>
          <w:rtl/>
          <w:lang w:bidi="fa-IR"/>
        </w:rPr>
        <w:t>ّ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د. 1363. داستان خسرو و شیرین. چاپ سوم. تهران شرکت سهامی کتاب‌های جیبی.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انوری، حسن. 1382. فرهنگ سخن (8 جلدی) چاپ دوم تهران: سخن.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پارساپور، زهرا. 1383. مقایسه زبان حماسی و غنایی. چاپ </w:t>
      </w:r>
      <w:r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. تهران: دانشگاه تهران.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ثروت، منصور. 1378. گنجینه حکمت در آثار نظامی. چاپ دوم. تهران: امیرکبیر.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ثروتیان، بهروز. 1382. اندیشه‌های نظامی گنجه‌ای. تبریز: آیدین.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جعفری، محمّدتقی. 1370. حکمت و عرفان و اخلاق در شعرنظامی. تهران: کیمیا.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ذوالفقاری، حسن. 1392. یک صد منظومه عاشقانه فارسی. چاپ</w:t>
      </w:r>
      <w:r w:rsidRPr="00382FE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اوّل</w:t>
      </w:r>
      <w:r w:rsidRPr="00382FEF">
        <w:rPr>
          <w:rFonts w:cs="B Nazanin" w:hint="cs"/>
          <w:sz w:val="28"/>
          <w:szCs w:val="28"/>
          <w:rtl/>
        </w:rPr>
        <w:t>. تهران: چشمه.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cs="B Nazanin" w:hint="cs"/>
          <w:sz w:val="28"/>
          <w:szCs w:val="28"/>
          <w:rtl/>
        </w:rPr>
        <w:t xml:space="preserve">زرین کوب، عبدالحسین.  1372. پیرگنجه در جستجوی ناکجا آباد. 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چاپ </w:t>
      </w:r>
      <w:r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. تهران: سخن.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ستاری، جلال. 1366. حالات عشق مجنون. چاپ </w:t>
      </w:r>
      <w:r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 تهران: توس.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سجّادی، سیدضیاءالدین. 1375. مقدمه‌ای بر مبانی عرفانی و تصوّف. چاپ پنجم تهران:</w:t>
      </w:r>
      <w:r>
        <w:rPr>
          <w:rFonts w:ascii="Symbol" w:hAnsi="Symbol" w:cs="B Nazanin" w:hint="cs"/>
          <w:sz w:val="28"/>
          <w:szCs w:val="28"/>
          <w:rtl/>
          <w:lang w:bidi="fa-IR"/>
        </w:rPr>
        <w:t>توس.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شبستری، محمود. 1389. گلشن راز. تهران: نیک فرجام.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 صدیق، ح.م. 1360. زندگی و اندیشه نظامی. چاپ دوم. تهران: توس.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صورتگر، لطفی. 1384. منظومه‌های غنایی ایران. چاپ: دوم. تهران: دانشگاه تهران.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طغیانی، اسحاق. جعفری، سمانه. 1388. شیرین‌ترین حکمت‌های خسروی (در غنایی‌ترین اثر نظامی، امیرخسرو و هاتفی. پژوهش نامه ادب غنایی، ش7. ش13.صص 62-39)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کاشانی، عبدالرزاق. 1391. اصطلاحات صوفیه. ترجمه محمّد خواجوی. چاپ: چهارم. تهران: مولانا.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لاهیجی، شیخ محمّد. 1374. مفاتیح الاعجاز فی شرح گلشن راز. چاپ: ششم، تهران: </w:t>
      </w:r>
      <w:r>
        <w:rPr>
          <w:rFonts w:ascii="Symbol" w:hAnsi="Symbol" w:cs="B Nazanin" w:hint="cs"/>
          <w:sz w:val="28"/>
          <w:szCs w:val="28"/>
          <w:rtl/>
          <w:lang w:bidi="fa-IR"/>
        </w:rPr>
        <w:t>سعدی.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مبارز، ع.م. (و) قلی‌زاده، آ. 1360. زندگی و اندیشه نظامی. چاپ: دوم. تهران: توس.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 xml:space="preserve">نظامی گنجوی، الیاس بن محمّد. 1366. خسرو و شیرین. تصحیح بهروز ثروتیان. چاپ: </w:t>
      </w:r>
      <w:r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. تهران:</w:t>
      </w:r>
      <w:r>
        <w:rPr>
          <w:rFonts w:ascii="Symbol" w:hAnsi="Symbol" w:cs="B Nazanin" w:hint="cs"/>
          <w:sz w:val="28"/>
          <w:szCs w:val="28"/>
          <w:rtl/>
          <w:lang w:bidi="fa-IR"/>
        </w:rPr>
        <w:t xml:space="preserve"> نگاه.</w:t>
      </w:r>
    </w:p>
    <w:p w:rsidR="007F2713" w:rsidRPr="00382FEF" w:rsidRDefault="007F2713" w:rsidP="007F2713">
      <w:pPr>
        <w:pStyle w:val="ListParagraph"/>
        <w:numPr>
          <w:ilvl w:val="0"/>
          <w:numId w:val="3"/>
        </w:numPr>
        <w:tabs>
          <w:tab w:val="right" w:pos="758"/>
          <w:tab w:val="right" w:pos="1183"/>
        </w:tabs>
        <w:bidi/>
        <w:spacing w:after="0" w:line="360" w:lineRule="auto"/>
        <w:jc w:val="both"/>
        <w:rPr>
          <w:rFonts w:ascii="Symbol" w:hAnsi="Symbol" w:cs="B Nazanin"/>
          <w:sz w:val="28"/>
          <w:szCs w:val="28"/>
          <w:rtl/>
          <w:lang w:bidi="fa-IR"/>
        </w:rPr>
      </w:pPr>
      <w:r w:rsidRPr="00382FEF">
        <w:rPr>
          <w:rFonts w:ascii="Symbol" w:hAnsi="Symbol" w:cs="B Nazanin" w:hint="cs"/>
          <w:sz w:val="28"/>
          <w:szCs w:val="28"/>
          <w:rtl/>
          <w:lang w:bidi="fa-IR"/>
        </w:rPr>
        <w:lastRenderedPageBreak/>
        <w:t xml:space="preserve">یوسفی، غلامحسین. 1369. چشمه روشن. چاپ: </w:t>
      </w:r>
      <w:r>
        <w:rPr>
          <w:rFonts w:ascii="Symbol" w:hAnsi="Symbol" w:cs="B Nazanin" w:hint="cs"/>
          <w:sz w:val="28"/>
          <w:szCs w:val="28"/>
          <w:rtl/>
          <w:lang w:bidi="fa-IR"/>
        </w:rPr>
        <w:t>اوّل</w:t>
      </w:r>
      <w:r w:rsidRPr="00382FEF">
        <w:rPr>
          <w:rFonts w:ascii="Symbol" w:hAnsi="Symbol" w:cs="B Nazanin" w:hint="cs"/>
          <w:sz w:val="28"/>
          <w:szCs w:val="28"/>
          <w:rtl/>
          <w:lang w:bidi="fa-IR"/>
        </w:rPr>
        <w:t>. تهران: انتشارات علمی.</w:t>
      </w:r>
    </w:p>
    <w:p w:rsidR="009801D6" w:rsidRDefault="009801D6">
      <w:pPr>
        <w:rPr>
          <w:rFonts w:ascii="Symbol" w:hAnsi="Symbol" w:cs="B Nazanin"/>
          <w:sz w:val="28"/>
          <w:szCs w:val="28"/>
          <w:rtl/>
          <w:lang w:bidi="fa-IR"/>
        </w:rPr>
      </w:pPr>
      <w:r>
        <w:rPr>
          <w:rFonts w:ascii="Symbol" w:hAnsi="Symbol" w:cs="B Nazanin"/>
          <w:sz w:val="28"/>
          <w:szCs w:val="28"/>
          <w:rtl/>
          <w:lang w:bidi="fa-IR"/>
        </w:rPr>
        <w:br w:type="page"/>
      </w:r>
    </w:p>
    <w:p w:rsidR="00A97BF2" w:rsidRDefault="00A97BF2" w:rsidP="009801D6">
      <w:pPr>
        <w:pStyle w:val="ListParagraph"/>
        <w:tabs>
          <w:tab w:val="right" w:pos="75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2F67C7" w:rsidRDefault="009801D6" w:rsidP="00C40897">
      <w:pPr>
        <w:pStyle w:val="ListParagraph"/>
        <w:tabs>
          <w:tab w:val="right" w:pos="75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97BF2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Mystical </w:t>
      </w:r>
      <w:r w:rsidRPr="00C40897">
        <w:rPr>
          <w:rFonts w:asciiTheme="majorBidi" w:hAnsiTheme="majorBidi" w:cstheme="majorBidi"/>
          <w:b/>
          <w:bCs/>
          <w:sz w:val="28"/>
          <w:szCs w:val="28"/>
          <w:lang w:bidi="fa-IR"/>
        </w:rPr>
        <w:t>si</w:t>
      </w:r>
      <w:r w:rsidR="00C40897" w:rsidRPr="00C40897">
        <w:rPr>
          <w:rFonts w:asciiTheme="majorBidi" w:hAnsiTheme="majorBidi" w:cstheme="majorBidi"/>
          <w:b/>
          <w:bCs/>
          <w:sz w:val="28"/>
          <w:szCs w:val="28"/>
          <w:lang w:bidi="fa-IR"/>
        </w:rPr>
        <w:t>d</w:t>
      </w:r>
      <w:r w:rsidRPr="00C40897">
        <w:rPr>
          <w:rFonts w:asciiTheme="majorBidi" w:hAnsiTheme="majorBidi" w:cstheme="majorBidi"/>
          <w:b/>
          <w:bCs/>
          <w:sz w:val="28"/>
          <w:szCs w:val="28"/>
          <w:lang w:bidi="fa-IR"/>
        </w:rPr>
        <w:t>es</w:t>
      </w:r>
      <w:r w:rsidRPr="00A97BF2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in Nezami’s  </w:t>
      </w:r>
      <w:r w:rsidR="00A97BF2" w:rsidRPr="00A97BF2">
        <w:rPr>
          <w:rFonts w:asciiTheme="majorBidi" w:hAnsiTheme="majorBidi" w:cstheme="majorBidi"/>
          <w:b/>
          <w:bCs/>
          <w:sz w:val="28"/>
          <w:szCs w:val="28"/>
          <w:lang w:bidi="fa-IR"/>
        </w:rPr>
        <w:t>Khosrow – va – shirin</w:t>
      </w:r>
    </w:p>
    <w:p w:rsidR="00A97BF2" w:rsidRPr="00A97BF2" w:rsidRDefault="00A97BF2" w:rsidP="009801D6">
      <w:pPr>
        <w:pStyle w:val="ListParagraph"/>
        <w:tabs>
          <w:tab w:val="right" w:pos="758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9801D6" w:rsidRDefault="009801D6" w:rsidP="00A33CD5">
      <w:pPr>
        <w:pStyle w:val="ListParagraph"/>
        <w:tabs>
          <w:tab w:val="right" w:pos="758"/>
        </w:tabs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Hadi </w:t>
      </w:r>
      <w:r w:rsidR="00A33CD5">
        <w:rPr>
          <w:rFonts w:asciiTheme="majorBidi" w:hAnsiTheme="majorBidi" w:cstheme="majorBidi"/>
          <w:sz w:val="28"/>
          <w:szCs w:val="28"/>
          <w:lang w:bidi="fa-IR"/>
        </w:rPr>
        <w:t>K</w:t>
      </w:r>
      <w:r>
        <w:rPr>
          <w:rFonts w:asciiTheme="majorBidi" w:hAnsiTheme="majorBidi" w:cstheme="majorBidi"/>
          <w:sz w:val="28"/>
          <w:szCs w:val="28"/>
          <w:lang w:bidi="fa-IR"/>
        </w:rPr>
        <w:t>hadivar.ph</w:t>
      </w:r>
      <w:r w:rsidR="00A33CD5">
        <w:rPr>
          <w:rFonts w:asciiTheme="majorBidi" w:hAnsiTheme="majorBidi" w:cstheme="majorBidi"/>
          <w:sz w:val="28"/>
          <w:szCs w:val="28"/>
          <w:lang w:bidi="fa-IR"/>
        </w:rPr>
        <w:t>d</w:t>
      </w:r>
    </w:p>
    <w:p w:rsidR="009801D6" w:rsidRDefault="009801D6" w:rsidP="009801D6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>Assistant professors in Persian language and literature, Islamic Azad University of Hamedan, Iran.</w:t>
      </w:r>
    </w:p>
    <w:p w:rsidR="00A97BF2" w:rsidRDefault="00A97BF2" w:rsidP="00A97BF2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97BF2" w:rsidRPr="00A97BF2" w:rsidRDefault="009801D6" w:rsidP="00A97BF2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A97BF2">
        <w:rPr>
          <w:rFonts w:asciiTheme="majorBidi" w:hAnsiTheme="majorBidi" w:cstheme="majorBidi"/>
          <w:b/>
          <w:bCs/>
          <w:sz w:val="28"/>
          <w:szCs w:val="28"/>
          <w:lang w:bidi="fa-IR"/>
        </w:rPr>
        <w:t>Abstract:</w:t>
      </w:r>
    </w:p>
    <w:p w:rsidR="00A97BF2" w:rsidRDefault="009801D6" w:rsidP="00A33CD5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Khosrow – va – shirin is one of the most </w:t>
      </w:r>
      <w:r w:rsidR="00A97BF2">
        <w:rPr>
          <w:rFonts w:asciiTheme="majorBidi" w:hAnsiTheme="majorBidi" w:cstheme="majorBidi"/>
          <w:sz w:val="28"/>
          <w:szCs w:val="28"/>
          <w:lang w:bidi="fa-IR"/>
        </w:rPr>
        <w:t>famous Lyric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Works of Nezami Gan</w:t>
      </w:r>
      <w:r w:rsidR="00A33CD5">
        <w:rPr>
          <w:rFonts w:asciiTheme="majorBidi" w:hAnsiTheme="majorBidi" w:cstheme="majorBidi"/>
          <w:sz w:val="28"/>
          <w:szCs w:val="28"/>
          <w:lang w:bidi="fa-IR"/>
        </w:rPr>
        <w:t xml:space="preserve">javi. Nezmi has Considered the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sophical, moral and </w:t>
      </w:r>
      <w:r w:rsidR="00A97BF2">
        <w:rPr>
          <w:rFonts w:asciiTheme="majorBidi" w:hAnsiTheme="majorBidi" w:cstheme="majorBidi"/>
          <w:sz w:val="28"/>
          <w:szCs w:val="28"/>
          <w:lang w:bidi="fa-IR"/>
        </w:rPr>
        <w:t>mystical subjects in writing this wor</w:t>
      </w:r>
      <w:r w:rsidR="00A33CD5">
        <w:rPr>
          <w:rFonts w:asciiTheme="majorBidi" w:hAnsiTheme="majorBidi" w:cstheme="majorBidi"/>
          <w:sz w:val="28"/>
          <w:szCs w:val="28"/>
          <w:lang w:bidi="fa-IR"/>
        </w:rPr>
        <w:t>k</w:t>
      </w:r>
      <w:r w:rsidR="00A97BF2">
        <w:rPr>
          <w:rFonts w:asciiTheme="majorBidi" w:hAnsiTheme="majorBidi" w:cstheme="majorBidi"/>
          <w:sz w:val="28"/>
          <w:szCs w:val="28"/>
          <w:lang w:bidi="fa-IR"/>
        </w:rPr>
        <w:t xml:space="preserve"> besides many other profits. 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A97BF2">
        <w:rPr>
          <w:rFonts w:asciiTheme="majorBidi" w:hAnsiTheme="majorBidi" w:cstheme="majorBidi"/>
          <w:sz w:val="28"/>
          <w:szCs w:val="28"/>
          <w:lang w:bidi="fa-IR"/>
        </w:rPr>
        <w:t>In this article, we have considered the mystical points of Khosrow – va – shirin. The results show that the poet has a look to many mystical subjects and states.</w:t>
      </w:r>
    </w:p>
    <w:p w:rsidR="00A97BF2" w:rsidRDefault="00A97BF2" w:rsidP="009801D6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97BF2" w:rsidRDefault="00A97BF2" w:rsidP="009801D6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A97BF2" w:rsidRDefault="00A97BF2" w:rsidP="009801D6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9801D6" w:rsidRPr="00A97BF2" w:rsidRDefault="00A97BF2" w:rsidP="00A33CD5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6"/>
          <w:szCs w:val="26"/>
          <w:lang w:bidi="fa-IR"/>
        </w:rPr>
      </w:pPr>
      <w:r w:rsidRPr="00A97BF2">
        <w:rPr>
          <w:rFonts w:asciiTheme="majorBidi" w:hAnsiTheme="majorBidi" w:cstheme="majorBidi"/>
          <w:sz w:val="26"/>
          <w:szCs w:val="26"/>
          <w:lang w:bidi="fa-IR"/>
        </w:rPr>
        <w:t>Keyword</w:t>
      </w:r>
      <w:r w:rsidR="00A33CD5">
        <w:rPr>
          <w:rFonts w:asciiTheme="majorBidi" w:hAnsiTheme="majorBidi" w:cstheme="majorBidi"/>
          <w:sz w:val="26"/>
          <w:szCs w:val="26"/>
          <w:lang w:bidi="fa-IR"/>
        </w:rPr>
        <w:t>s</w:t>
      </w:r>
      <w:r w:rsidRPr="00A97BF2">
        <w:rPr>
          <w:rFonts w:asciiTheme="majorBidi" w:hAnsiTheme="majorBidi" w:cstheme="majorBidi"/>
          <w:sz w:val="26"/>
          <w:szCs w:val="26"/>
          <w:lang w:bidi="fa-IR"/>
        </w:rPr>
        <w:t>: Nezami Ganjavi, Khosrow – va – shirin, Mysticism.</w:t>
      </w:r>
    </w:p>
    <w:p w:rsidR="009801D6" w:rsidRPr="009801D6" w:rsidRDefault="009801D6" w:rsidP="009801D6">
      <w:pPr>
        <w:pStyle w:val="ListParagraph"/>
        <w:tabs>
          <w:tab w:val="right" w:pos="758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9801D6" w:rsidRPr="009801D6" w:rsidSect="001E3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BC" w:rsidRDefault="00B84BBC" w:rsidP="00C77811">
      <w:pPr>
        <w:spacing w:after="0" w:line="240" w:lineRule="auto"/>
      </w:pPr>
      <w:r>
        <w:separator/>
      </w:r>
    </w:p>
  </w:endnote>
  <w:endnote w:type="continuationSeparator" w:id="1">
    <w:p w:rsidR="00B84BBC" w:rsidRDefault="00B84BBC" w:rsidP="00C7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A9" w:rsidRDefault="00143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98301483"/>
      <w:docPartObj>
        <w:docPartGallery w:val="Page Numbers (Bottom of Page)"/>
        <w:docPartUnique/>
      </w:docPartObj>
    </w:sdtPr>
    <w:sdtContent>
      <w:p w:rsidR="001432A9" w:rsidRDefault="00E34BAF" w:rsidP="001432A9">
        <w:pPr>
          <w:pStyle w:val="Footer"/>
          <w:bidi/>
          <w:jc w:val="center"/>
        </w:pPr>
        <w:r>
          <w:fldChar w:fldCharType="begin"/>
        </w:r>
        <w:r w:rsidR="001432A9">
          <w:instrText xml:space="preserve"> PAGE   \* MERGEFORMAT </w:instrText>
        </w:r>
        <w:r>
          <w:fldChar w:fldCharType="separate"/>
        </w:r>
        <w:r w:rsidR="004E012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432A9" w:rsidRDefault="001432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A9" w:rsidRDefault="00143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BC" w:rsidRDefault="00B84BBC" w:rsidP="00C77811">
      <w:pPr>
        <w:spacing w:after="0" w:line="240" w:lineRule="auto"/>
      </w:pPr>
      <w:r>
        <w:separator/>
      </w:r>
    </w:p>
  </w:footnote>
  <w:footnote w:type="continuationSeparator" w:id="1">
    <w:p w:rsidR="00B84BBC" w:rsidRDefault="00B84BBC" w:rsidP="00C77811">
      <w:pPr>
        <w:spacing w:after="0" w:line="240" w:lineRule="auto"/>
      </w:pPr>
      <w:r>
        <w:continuationSeparator/>
      </w:r>
    </w:p>
  </w:footnote>
  <w:footnote w:id="2">
    <w:p w:rsidR="00354ECC" w:rsidRPr="00C40897" w:rsidRDefault="00354ECC" w:rsidP="00C40897">
      <w:pPr>
        <w:pStyle w:val="FootnoteText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 xml:space="preserve"> </w:t>
      </w:r>
      <w:r w:rsidRPr="00C40897">
        <w:rPr>
          <w:rStyle w:val="FootnoteReference"/>
          <w:rFonts w:cs="B Nazanin"/>
          <w:sz w:val="32"/>
          <w:szCs w:val="32"/>
        </w:rPr>
        <w:footnoteRef/>
      </w:r>
      <w:r w:rsidRPr="00C40897">
        <w:rPr>
          <w:rFonts w:cs="B Nazanin"/>
          <w:sz w:val="28"/>
          <w:szCs w:val="28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>استادیار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>دانشگاه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>آزاد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>اسلامی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>واحد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 w:hint="cs"/>
          <w:sz w:val="28"/>
          <w:szCs w:val="28"/>
          <w:rtl/>
          <w:lang w:bidi="fa-IR"/>
        </w:rPr>
        <w:t xml:space="preserve">همدان </w:t>
      </w:r>
      <w:r w:rsidRPr="00C40897">
        <w:rPr>
          <w:rFonts w:cs="B Nazanin"/>
          <w:sz w:val="28"/>
          <w:szCs w:val="28"/>
          <w:rtl/>
          <w:lang w:bidi="fa-IR"/>
        </w:rPr>
        <w:t xml:space="preserve"> </w:t>
      </w:r>
      <w:r w:rsidRPr="00C40897">
        <w:rPr>
          <w:rFonts w:cs="B Nazanin"/>
          <w:sz w:val="28"/>
          <w:szCs w:val="28"/>
          <w:lang w:bidi="fa-IR"/>
        </w:rPr>
        <w:t>hkhadivar@gmail.com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A9" w:rsidRDefault="00143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A9" w:rsidRDefault="001432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2A9" w:rsidRDefault="00143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26ED"/>
    <w:multiLevelType w:val="hybridMultilevel"/>
    <w:tmpl w:val="DFC0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24C9"/>
    <w:multiLevelType w:val="hybridMultilevel"/>
    <w:tmpl w:val="9604A6B2"/>
    <w:lvl w:ilvl="0" w:tplc="EA267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282571"/>
    <w:multiLevelType w:val="hybridMultilevel"/>
    <w:tmpl w:val="F210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023A"/>
    <w:rsid w:val="0000678A"/>
    <w:rsid w:val="000138CB"/>
    <w:rsid w:val="0006428E"/>
    <w:rsid w:val="00066F39"/>
    <w:rsid w:val="000701AE"/>
    <w:rsid w:val="00076FF8"/>
    <w:rsid w:val="000E42BA"/>
    <w:rsid w:val="00100CF9"/>
    <w:rsid w:val="00124C87"/>
    <w:rsid w:val="001432A9"/>
    <w:rsid w:val="001450E9"/>
    <w:rsid w:val="00145B6A"/>
    <w:rsid w:val="00156676"/>
    <w:rsid w:val="00162782"/>
    <w:rsid w:val="00163439"/>
    <w:rsid w:val="00180D07"/>
    <w:rsid w:val="00186560"/>
    <w:rsid w:val="00197EFF"/>
    <w:rsid w:val="001D505A"/>
    <w:rsid w:val="001E3BA0"/>
    <w:rsid w:val="001F0392"/>
    <w:rsid w:val="0020690B"/>
    <w:rsid w:val="002555BB"/>
    <w:rsid w:val="002D7764"/>
    <w:rsid w:val="002E14C8"/>
    <w:rsid w:val="002F67C7"/>
    <w:rsid w:val="00327D0D"/>
    <w:rsid w:val="0033526E"/>
    <w:rsid w:val="00354ECC"/>
    <w:rsid w:val="003850F0"/>
    <w:rsid w:val="003C4C78"/>
    <w:rsid w:val="00413EEA"/>
    <w:rsid w:val="00446820"/>
    <w:rsid w:val="00494896"/>
    <w:rsid w:val="00497B68"/>
    <w:rsid w:val="004C0660"/>
    <w:rsid w:val="004E0128"/>
    <w:rsid w:val="005062D4"/>
    <w:rsid w:val="00507A64"/>
    <w:rsid w:val="00520DBA"/>
    <w:rsid w:val="0053788C"/>
    <w:rsid w:val="00541784"/>
    <w:rsid w:val="005436C0"/>
    <w:rsid w:val="00551F9A"/>
    <w:rsid w:val="00566561"/>
    <w:rsid w:val="00570317"/>
    <w:rsid w:val="005B6C40"/>
    <w:rsid w:val="005C701E"/>
    <w:rsid w:val="005E0ED2"/>
    <w:rsid w:val="005E5F0F"/>
    <w:rsid w:val="005E7C3D"/>
    <w:rsid w:val="006136A8"/>
    <w:rsid w:val="00643560"/>
    <w:rsid w:val="00656D2E"/>
    <w:rsid w:val="006670C2"/>
    <w:rsid w:val="006765B3"/>
    <w:rsid w:val="006A7B4D"/>
    <w:rsid w:val="006C32D9"/>
    <w:rsid w:val="006F7DFB"/>
    <w:rsid w:val="00704429"/>
    <w:rsid w:val="0073659C"/>
    <w:rsid w:val="007702D2"/>
    <w:rsid w:val="00771781"/>
    <w:rsid w:val="00775748"/>
    <w:rsid w:val="00791118"/>
    <w:rsid w:val="007F2713"/>
    <w:rsid w:val="008578AE"/>
    <w:rsid w:val="00891EC7"/>
    <w:rsid w:val="008B5E4F"/>
    <w:rsid w:val="008C2422"/>
    <w:rsid w:val="008C54B9"/>
    <w:rsid w:val="00907256"/>
    <w:rsid w:val="00933FE2"/>
    <w:rsid w:val="009360D0"/>
    <w:rsid w:val="00936518"/>
    <w:rsid w:val="009640F4"/>
    <w:rsid w:val="009801D6"/>
    <w:rsid w:val="009943AB"/>
    <w:rsid w:val="00A06407"/>
    <w:rsid w:val="00A33CD5"/>
    <w:rsid w:val="00A371F2"/>
    <w:rsid w:val="00A9388E"/>
    <w:rsid w:val="00A97138"/>
    <w:rsid w:val="00A97BF2"/>
    <w:rsid w:val="00AA0D15"/>
    <w:rsid w:val="00AE045C"/>
    <w:rsid w:val="00AF563B"/>
    <w:rsid w:val="00B2414D"/>
    <w:rsid w:val="00B4223E"/>
    <w:rsid w:val="00B72B47"/>
    <w:rsid w:val="00B84BBC"/>
    <w:rsid w:val="00BA1681"/>
    <w:rsid w:val="00BD50BA"/>
    <w:rsid w:val="00BE717E"/>
    <w:rsid w:val="00C03190"/>
    <w:rsid w:val="00C17E5D"/>
    <w:rsid w:val="00C261BA"/>
    <w:rsid w:val="00C40897"/>
    <w:rsid w:val="00C50010"/>
    <w:rsid w:val="00C51EBF"/>
    <w:rsid w:val="00C6023A"/>
    <w:rsid w:val="00C63D28"/>
    <w:rsid w:val="00C740B5"/>
    <w:rsid w:val="00C77811"/>
    <w:rsid w:val="00CF75C5"/>
    <w:rsid w:val="00D3783F"/>
    <w:rsid w:val="00D85C75"/>
    <w:rsid w:val="00DA1150"/>
    <w:rsid w:val="00E34BAF"/>
    <w:rsid w:val="00E60135"/>
    <w:rsid w:val="00EA75AE"/>
    <w:rsid w:val="00F0151E"/>
    <w:rsid w:val="00F136FE"/>
    <w:rsid w:val="00F26424"/>
    <w:rsid w:val="00F63AA1"/>
    <w:rsid w:val="00F77E75"/>
    <w:rsid w:val="00FB1A86"/>
    <w:rsid w:val="00FB2A50"/>
    <w:rsid w:val="00FC752D"/>
    <w:rsid w:val="00FD3A49"/>
    <w:rsid w:val="00FD6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11"/>
  </w:style>
  <w:style w:type="paragraph" w:styleId="Footer">
    <w:name w:val="footer"/>
    <w:basedOn w:val="Normal"/>
    <w:link w:val="FooterChar"/>
    <w:uiPriority w:val="99"/>
    <w:unhideWhenUsed/>
    <w:rsid w:val="00C7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811"/>
  </w:style>
  <w:style w:type="table" w:styleId="TableGrid">
    <w:name w:val="Table Grid"/>
    <w:basedOn w:val="TableNormal"/>
    <w:uiPriority w:val="39"/>
    <w:rsid w:val="006F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54B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8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8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9CB3-724D-4E7C-901A-2B2D7214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shaghayegh ghaffari</dc:creator>
  <cp:lastModifiedBy>iauh</cp:lastModifiedBy>
  <cp:revision>2</cp:revision>
  <cp:lastPrinted>2017-02-16T14:17:00Z</cp:lastPrinted>
  <dcterms:created xsi:type="dcterms:W3CDTF">2019-05-13T04:27:00Z</dcterms:created>
  <dcterms:modified xsi:type="dcterms:W3CDTF">2019-05-13T04:27:00Z</dcterms:modified>
</cp:coreProperties>
</file>